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trybun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rolę praw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 xml:space="preserve">Tarsu i Konstantyna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główne zajęcia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 xml:space="preserve">przyjęły je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powstał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54463" w:rsidRPr="0084727B">
              <w:rPr>
                <w:rFonts w:asciiTheme="minorHAnsi" w:hAnsiTheme="minorHAnsi" w:cstheme="minorHAnsi"/>
              </w:rPr>
              <w:lastRenderedPageBreak/>
              <w:t>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przemiany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Łokietka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 xml:space="preserve">a na osi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sprawowanie rządów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p w14:paraId="33A74053" w14:textId="77777777" w:rsidR="00D372B3" w:rsidRDefault="00D372B3" w:rsidP="00D372B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Zasady pracy na historii</w:t>
      </w:r>
    </w:p>
    <w:p w14:paraId="325B77B6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>Uczeń ma obowiązek</w:t>
      </w:r>
      <w:r>
        <w:rPr>
          <w:sz w:val="24"/>
          <w:szCs w:val="24"/>
        </w:rPr>
        <w:t xml:space="preserve"> :</w:t>
      </w:r>
    </w:p>
    <w:p w14:paraId="7A0C467F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przynosić  zeszyt ćwiczeń, podręcznik oraz przybory (długopis, ołówek, gumkę, kredki)na lekcję historii,</w:t>
      </w:r>
    </w:p>
    <w:p w14:paraId="43F97DFB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być przygotowanym do lekcji,</w:t>
      </w:r>
    </w:p>
    <w:p w14:paraId="5562EC29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-uzupełniać na bieżąco braki spowodowane nieobecnością na lekcji.</w:t>
      </w:r>
    </w:p>
    <w:p w14:paraId="4F0AC2E6" w14:textId="77777777" w:rsidR="00D372B3" w:rsidRDefault="00D372B3" w:rsidP="00D372B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Uczeń ma prawo :</w:t>
      </w:r>
    </w:p>
    <w:p w14:paraId="6AE3E1DF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być oceniany przez 3 dni po dłuższej przerwie /tydzień lub dłużej/</w:t>
      </w:r>
    </w:p>
    <w:p w14:paraId="435D0C91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raz w półroczu zgłosić swoje nieprzygotowanie do lekcji przed jej rozpoczęciem /  brak ćwiczeń, brak podręcznika, niegotowość  do odpowiedzi ustnej czy pisemnej/.</w:t>
      </w:r>
    </w:p>
    <w:p w14:paraId="63B7E786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 Uczeń otrzymuje oceny bieżące ze sprawdzianów, kartkówek niezapowiedzianych i zapowiedzianych, odpowiedzi ustnych, orientacji na  mapie historycznej.</w:t>
      </w:r>
    </w:p>
    <w:p w14:paraId="2139D925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Procentowy zakres na poszczególne oceny:</w:t>
      </w:r>
    </w:p>
    <w:p w14:paraId="434C35A3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95-100% - ocena celująca</w:t>
      </w:r>
    </w:p>
    <w:p w14:paraId="5DB275D8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90-94% - ocena bardzo dobra</w:t>
      </w:r>
    </w:p>
    <w:p w14:paraId="225FD230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75-89% - ocena dobra</w:t>
      </w:r>
    </w:p>
    <w:p w14:paraId="510F326F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51-74% - ocena dostateczna</w:t>
      </w:r>
    </w:p>
    <w:p w14:paraId="4F0EB29A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30-50% ocena dopuszczająca</w:t>
      </w:r>
    </w:p>
    <w:p w14:paraId="01E69577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poniżej 30% - ocena niedostateczna</w:t>
      </w:r>
    </w:p>
    <w:p w14:paraId="0600AFB4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Odpytywanie ustne i kartkówki obejmują treści z trzech ostatnich lekcji.</w:t>
      </w:r>
    </w:p>
    <w:p w14:paraId="63614C15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Ocenę  niedostateczną ze sprawdzianu uczeń może  poprawić w terminie wyznaczonym przez nauczyciela. Poprawa odbywa się tylko raz.</w:t>
      </w:r>
    </w:p>
    <w:p w14:paraId="26B09B3C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Wszystkie informacje dotyczące m.in. terminu sprawdzianu, uwagi, itp. będą zamieszczane w e-dzienniku.</w:t>
      </w:r>
    </w:p>
    <w:p w14:paraId="604020A4" w14:textId="77777777" w:rsidR="00D372B3" w:rsidRDefault="00D372B3" w:rsidP="00D372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Uczeń ubiegający się o ocenę wyższą niż przewidywana, napisze sprawdzian z tych działów z których miał oceny niższe od oceny  o jaką się ubiega.</w:t>
      </w:r>
    </w:p>
    <w:p w14:paraId="08E89DDA" w14:textId="77777777" w:rsidR="00D372B3" w:rsidRPr="0084727B" w:rsidRDefault="00D372B3" w:rsidP="008D40AB">
      <w:pPr>
        <w:spacing w:after="0" w:line="240" w:lineRule="auto"/>
        <w:rPr>
          <w:rFonts w:asciiTheme="minorHAnsi" w:hAnsiTheme="minorHAnsi" w:cstheme="minorHAnsi"/>
        </w:rPr>
      </w:pPr>
      <w:bookmarkStart w:id="1" w:name="_GoBack"/>
      <w:bookmarkEnd w:id="1"/>
    </w:p>
    <w:sectPr w:rsidR="00D372B3" w:rsidRPr="0084727B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F60D2" w14:textId="77777777" w:rsidR="00F431AD" w:rsidRDefault="00F431AD" w:rsidP="007B1B87">
      <w:pPr>
        <w:spacing w:after="0" w:line="240" w:lineRule="auto"/>
      </w:pPr>
      <w:r>
        <w:separator/>
      </w:r>
    </w:p>
  </w:endnote>
  <w:endnote w:type="continuationSeparator" w:id="0">
    <w:p w14:paraId="3B08A236" w14:textId="77777777" w:rsidR="00F431AD" w:rsidRDefault="00F431A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72B3">
      <w:rPr>
        <w:noProof/>
      </w:rPr>
      <w:t>30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99BEF" w14:textId="77777777" w:rsidR="00F431AD" w:rsidRDefault="00F431AD" w:rsidP="007B1B87">
      <w:pPr>
        <w:spacing w:after="0" w:line="240" w:lineRule="auto"/>
      </w:pPr>
      <w:r>
        <w:separator/>
      </w:r>
    </w:p>
  </w:footnote>
  <w:footnote w:type="continuationSeparator" w:id="0">
    <w:p w14:paraId="7DF3143B" w14:textId="77777777" w:rsidR="00F431AD" w:rsidRDefault="00F431A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12C2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2B3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37A7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1AD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DDDF-A987-4882-B20E-71E22D29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7870</Words>
  <Characters>47223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Dell</cp:lastModifiedBy>
  <cp:revision>3</cp:revision>
  <cp:lastPrinted>2017-09-06T11:26:00Z</cp:lastPrinted>
  <dcterms:created xsi:type="dcterms:W3CDTF">2024-08-27T12:00:00Z</dcterms:created>
  <dcterms:modified xsi:type="dcterms:W3CDTF">2024-09-04T18:02:00Z</dcterms:modified>
</cp:coreProperties>
</file>