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537" w:rsidRPr="008044AE" w:rsidRDefault="003B0537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 w:rsidRPr="008044AE">
        <w:rPr>
          <w:rFonts w:eastAsia="Humanist521PL-Roman"/>
          <w:b/>
          <w:color w:val="000000"/>
          <w:sz w:val="22"/>
          <w:szCs w:val="22"/>
        </w:rPr>
        <w:t>Wymagania edukacyjne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 w:rsidRPr="008044AE">
        <w:rPr>
          <w:rFonts w:eastAsia="Humanist521PL-Roman"/>
          <w:b/>
          <w:color w:val="000000"/>
          <w:sz w:val="22"/>
          <w:szCs w:val="22"/>
        </w:rPr>
        <w:t>na śródroczne oceny klasyfikacyjne z biologii w klasie 8</w:t>
      </w:r>
    </w:p>
    <w:p w:rsidR="003B0537" w:rsidRPr="008044AE" w:rsidRDefault="00217FFD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>
        <w:rPr>
          <w:rFonts w:eastAsia="Humanist521PL-Roman"/>
          <w:b/>
          <w:color w:val="000000"/>
          <w:sz w:val="22"/>
          <w:szCs w:val="22"/>
        </w:rPr>
        <w:t>rok szkolny 2026/2027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/>
          <w:sz w:val="22"/>
          <w:szCs w:val="22"/>
        </w:rPr>
      </w:pPr>
    </w:p>
    <w:p w:rsidR="003B0537" w:rsidRPr="008044AE" w:rsidRDefault="003B0537" w:rsidP="003B0537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8044AE">
        <w:rPr>
          <w:b/>
          <w:bCs/>
          <w:color w:val="000000"/>
          <w:sz w:val="22"/>
          <w:szCs w:val="22"/>
        </w:rPr>
        <w:t xml:space="preserve">Wymagania </w:t>
      </w:r>
      <w:r w:rsidRPr="008044AE">
        <w:rPr>
          <w:rFonts w:eastAsia="Humanist521PL-Roman"/>
          <w:b/>
          <w:color w:val="000000"/>
          <w:sz w:val="22"/>
          <w:szCs w:val="22"/>
        </w:rPr>
        <w:t>edukacyjne</w:t>
      </w:r>
      <w:r w:rsidRPr="008044AE">
        <w:rPr>
          <w:b/>
          <w:color w:val="000000"/>
          <w:sz w:val="22"/>
          <w:szCs w:val="22"/>
        </w:rPr>
        <w:t xml:space="preserve"> na ocenę dopuszczającą</w:t>
      </w:r>
    </w:p>
    <w:p w:rsidR="003B0537" w:rsidRPr="008044AE" w:rsidRDefault="003B0537" w:rsidP="003B0537">
      <w:pPr>
        <w:spacing w:line="240" w:lineRule="auto"/>
        <w:ind w:firstLine="708"/>
        <w:jc w:val="both"/>
        <w:rPr>
          <w:rFonts w:ascii="Times New Roman" w:hAnsi="Times New Roman" w:cs="Times New Roman"/>
          <w:u w:val="single"/>
        </w:rPr>
      </w:pPr>
      <w:r w:rsidRPr="008044AE">
        <w:rPr>
          <w:rFonts w:ascii="Times New Roman" w:hAnsi="Times New Roman" w:cs="Times New Roman"/>
          <w:u w:val="single"/>
        </w:rPr>
        <w:t xml:space="preserve">Uczeń: </w:t>
      </w:r>
    </w:p>
    <w:p w:rsidR="00EE2A45" w:rsidRDefault="00EE2A45" w:rsidP="00EE2A45">
      <w:pPr>
        <w:pStyle w:val="NormalnyWeb"/>
        <w:numPr>
          <w:ilvl w:val="0"/>
          <w:numId w:val="4"/>
        </w:numPr>
      </w:pPr>
      <w:r>
        <w:t>definiuje i wyjaśnia pojęcia: fenotyp, genotyp, gen, allel, mutacja, ewolucja oraz endemit;</w:t>
      </w:r>
    </w:p>
    <w:p w:rsidR="00EE2A45" w:rsidRDefault="00EE2A45" w:rsidP="00EE2A45">
      <w:pPr>
        <w:pStyle w:val="NormalnyWeb"/>
        <w:numPr>
          <w:ilvl w:val="0"/>
          <w:numId w:val="4"/>
        </w:numPr>
      </w:pPr>
      <w:r>
        <w:rPr>
          <w:rFonts w:hAnsi="Symbol"/>
        </w:rPr>
        <w:t>w</w:t>
      </w:r>
      <w:r>
        <w:t>ymienia i podaje składniki DNA, rodzaje podziałów komórkowych, grupy krwi, przyczyny mutacji, dowody ewolucji, narządy szczątkowe oraz cechy człowieka rozumnego;</w:t>
      </w:r>
    </w:p>
    <w:p w:rsidR="00EE2A45" w:rsidRDefault="00EE2A45" w:rsidP="00EE2A45">
      <w:pPr>
        <w:pStyle w:val="NormalnyWeb"/>
        <w:numPr>
          <w:ilvl w:val="0"/>
          <w:numId w:val="4"/>
        </w:numPr>
      </w:pPr>
      <w:r>
        <w:rPr>
          <w:rFonts w:hAnsi="Symbol"/>
        </w:rPr>
        <w:t>w</w:t>
      </w:r>
      <w:r>
        <w:t>skazuje liczbę chromosomów u człowieka, przykłady cech dominujących/recesywnych, choroby genetyczne (np. zespół Downa) oraz przykłady doboru sztucznego;</w:t>
      </w:r>
    </w:p>
    <w:p w:rsidR="003B0537" w:rsidRPr="00EE2A45" w:rsidRDefault="00EE2A45" w:rsidP="00EE2A45">
      <w:pPr>
        <w:pStyle w:val="NormalnyWeb"/>
        <w:numPr>
          <w:ilvl w:val="0"/>
          <w:numId w:val="4"/>
        </w:numPr>
      </w:pPr>
      <w:r>
        <w:rPr>
          <w:rFonts w:hAnsi="Symbol"/>
        </w:rPr>
        <w:t>z</w:t>
      </w:r>
      <w:r>
        <w:t xml:space="preserve"> pomocą nauczyciela wykonuje proste krzyżówki genetyczne oraz objaśnia użyte symbole.</w:t>
      </w:r>
    </w:p>
    <w:p w:rsidR="003B0537" w:rsidRPr="008044AE" w:rsidRDefault="003B0537" w:rsidP="003B0537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8044AE">
        <w:rPr>
          <w:rFonts w:eastAsia="Humanist521PL-Roman"/>
          <w:b/>
          <w:bCs/>
          <w:color w:val="000000"/>
          <w:sz w:val="22"/>
          <w:szCs w:val="22"/>
        </w:rPr>
        <w:t xml:space="preserve">Wymagania edukacyjne </w:t>
      </w:r>
      <w:r w:rsidRPr="008044AE">
        <w:rPr>
          <w:rFonts w:eastAsia="Humanist521PL-Roman"/>
          <w:b/>
          <w:color w:val="000000"/>
          <w:sz w:val="22"/>
          <w:szCs w:val="22"/>
        </w:rPr>
        <w:t>na ocenę dostateczną</w:t>
      </w:r>
      <w:r w:rsidRPr="008044AE">
        <w:rPr>
          <w:rFonts w:eastAsia="Humanist521PL-Roman"/>
          <w:color w:val="000000"/>
          <w:sz w:val="22"/>
          <w:szCs w:val="22"/>
        </w:rPr>
        <w:t xml:space="preserve"> 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sz w:val="22"/>
          <w:szCs w:val="22"/>
          <w:u w:val="single"/>
        </w:rPr>
      </w:pPr>
      <w:r w:rsidRPr="008044AE">
        <w:rPr>
          <w:rFonts w:eastAsia="Humanist521PL-Roman"/>
          <w:color w:val="000000"/>
          <w:sz w:val="22"/>
          <w:szCs w:val="22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5"/>
        </w:numPr>
      </w:pPr>
      <w:r>
        <w:rPr>
          <w:rFonts w:hAnsi="Symbol"/>
        </w:rPr>
        <w:t>o</w:t>
      </w:r>
      <w:r>
        <w:t>pisuje i charakteryzuje budowę nukleotydu, chromosomu, doświadczenia Mendla, rodzaje skamieniałości, relikty oraz czynniki ewolucji człowieka;</w:t>
      </w:r>
    </w:p>
    <w:p w:rsidR="00EE2A45" w:rsidRDefault="00EE2A45" w:rsidP="00EE2A45">
      <w:pPr>
        <w:pStyle w:val="NormalnyWeb"/>
        <w:numPr>
          <w:ilvl w:val="0"/>
          <w:numId w:val="5"/>
        </w:numPr>
      </w:pPr>
      <w:r>
        <w:rPr>
          <w:rFonts w:hAnsi="Symbol"/>
        </w:rPr>
        <w:t>k</w:t>
      </w:r>
      <w:r>
        <w:t>lasyfikuje i rozróżnia cechy dziedziczne od niedziedzicznych, komórki haploidalne od diploidalnych oraz dobór naturalny od sztucznego;</w:t>
      </w:r>
    </w:p>
    <w:p w:rsidR="00EE2A45" w:rsidRDefault="00EE2A45" w:rsidP="00EE2A45">
      <w:pPr>
        <w:pStyle w:val="NormalnyWeb"/>
        <w:numPr>
          <w:ilvl w:val="0"/>
          <w:numId w:val="5"/>
        </w:numPr>
      </w:pPr>
      <w:r>
        <w:rPr>
          <w:rFonts w:hAnsi="Symbol"/>
        </w:rPr>
        <w:t>r</w:t>
      </w:r>
      <w:r>
        <w:t>ozpoznaje kariotyp człowieka, grupy krwi oraz genotypy (homozygoty, heterozygoty);</w:t>
      </w:r>
    </w:p>
    <w:p w:rsidR="003B0537" w:rsidRPr="00EE2A45" w:rsidRDefault="00EE2A45" w:rsidP="00EE2A45">
      <w:pPr>
        <w:pStyle w:val="NormalnyWeb"/>
        <w:numPr>
          <w:ilvl w:val="0"/>
          <w:numId w:val="5"/>
        </w:numPr>
      </w:pPr>
      <w:r>
        <w:rPr>
          <w:rFonts w:hAnsi="Symbol"/>
        </w:rPr>
        <w:t>w</w:t>
      </w:r>
      <w:r>
        <w:t>ykonuje i rozwija krzyżówki genetyczne jednogenowe oraz dziedziczenie grup krwi i czynnika Rh.</w:t>
      </w:r>
    </w:p>
    <w:p w:rsidR="003B0537" w:rsidRPr="008044AE" w:rsidRDefault="003B0537" w:rsidP="003B053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u w:val="single"/>
        </w:rPr>
      </w:pPr>
      <w:r w:rsidRPr="008044AE">
        <w:rPr>
          <w:b/>
          <w:bCs/>
          <w:color w:val="000000"/>
          <w:sz w:val="22"/>
          <w:szCs w:val="22"/>
        </w:rPr>
        <w:t xml:space="preserve">Wymagania </w:t>
      </w:r>
      <w:r w:rsidRPr="008044AE">
        <w:rPr>
          <w:rFonts w:eastAsia="Humanist521PL-Roman"/>
          <w:b/>
          <w:color w:val="000000"/>
          <w:sz w:val="22"/>
          <w:szCs w:val="22"/>
        </w:rPr>
        <w:t>edukacyjne</w:t>
      </w:r>
      <w:r w:rsidRPr="008044AE">
        <w:rPr>
          <w:b/>
          <w:color w:val="000000"/>
          <w:sz w:val="22"/>
          <w:szCs w:val="22"/>
        </w:rPr>
        <w:t xml:space="preserve"> na  ocenę dobrą</w:t>
      </w:r>
      <w:r w:rsidRPr="008044AE">
        <w:rPr>
          <w:color w:val="000000"/>
          <w:sz w:val="22"/>
          <w:szCs w:val="22"/>
        </w:rPr>
        <w:t xml:space="preserve"> 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sz w:val="22"/>
          <w:szCs w:val="22"/>
          <w:u w:val="single"/>
        </w:rPr>
      </w:pPr>
      <w:r w:rsidRPr="008044AE">
        <w:rPr>
          <w:color w:val="000000"/>
          <w:sz w:val="22"/>
          <w:szCs w:val="22"/>
          <w:u w:val="single"/>
        </w:rPr>
        <w:t>Uczeń</w:t>
      </w:r>
      <w:r w:rsidRPr="008044AE">
        <w:rPr>
          <w:rFonts w:eastAsia="Humanist521PL-Roman"/>
          <w:color w:val="000000"/>
          <w:sz w:val="22"/>
          <w:szCs w:val="22"/>
          <w:u w:val="single"/>
        </w:rPr>
        <w:t>:</w:t>
      </w:r>
    </w:p>
    <w:p w:rsidR="00EE2A45" w:rsidRDefault="00EE2A45" w:rsidP="00EE2A45">
      <w:pPr>
        <w:pStyle w:val="NormalnyWeb"/>
        <w:numPr>
          <w:ilvl w:val="0"/>
          <w:numId w:val="6"/>
        </w:numPr>
      </w:pPr>
      <w:r>
        <w:t>omawia i analizuje proces replikacji DNA, przebieg mitozy i mejozy (ich znaczenie biologiczne) oraz prawo czystości gamet;</w:t>
      </w:r>
    </w:p>
    <w:p w:rsidR="00EE2A45" w:rsidRDefault="00EE2A45" w:rsidP="00EE2A45">
      <w:pPr>
        <w:pStyle w:val="NormalnyWeb"/>
        <w:numPr>
          <w:ilvl w:val="0"/>
          <w:numId w:val="6"/>
        </w:numPr>
      </w:pPr>
      <w:r>
        <w:rPr>
          <w:rFonts w:hAnsi="Symbol"/>
        </w:rPr>
        <w:t>p</w:t>
      </w:r>
      <w:r>
        <w:t>orównuje i rozróżnia chromosomy płci od autosomów, struktury homologic</w:t>
      </w:r>
      <w:r w:rsidR="00217FFD">
        <w:t xml:space="preserve">zne od analogicznych oraz cechy </w:t>
      </w:r>
      <w:r>
        <w:t>człowieka i szympansa;</w:t>
      </w:r>
    </w:p>
    <w:p w:rsidR="00EE2A45" w:rsidRDefault="00EE2A45" w:rsidP="00EE2A45">
      <w:pPr>
        <w:pStyle w:val="NormalnyWeb"/>
        <w:numPr>
          <w:ilvl w:val="0"/>
          <w:numId w:val="6"/>
        </w:numPr>
      </w:pPr>
      <w:r>
        <w:rPr>
          <w:rFonts w:hAnsi="Symbol"/>
        </w:rPr>
        <w:t>w</w:t>
      </w:r>
      <w:r>
        <w:t>yjaśnia i wykazuje zasadę komplementarności zasad, dziedziczenie płci oraz założenia teorii ewolucji Darwina;</w:t>
      </w:r>
    </w:p>
    <w:p w:rsidR="003B0537" w:rsidRPr="00EE2A45" w:rsidRDefault="00EE2A45" w:rsidP="00EE2A45">
      <w:pPr>
        <w:pStyle w:val="NormalnyWeb"/>
        <w:numPr>
          <w:ilvl w:val="0"/>
          <w:numId w:val="6"/>
        </w:numPr>
      </w:pPr>
      <w:r>
        <w:rPr>
          <w:rFonts w:hAnsi="Symbol"/>
        </w:rPr>
        <w:t>i</w:t>
      </w:r>
      <w:r>
        <w:t>nterpretuje schematy krzyżówek genetycznych, określając genotypy i fenotypy rodziców oraz potomstwa.</w:t>
      </w:r>
    </w:p>
    <w:p w:rsidR="003B0537" w:rsidRPr="008044AE" w:rsidRDefault="003B0537" w:rsidP="003B053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u w:val="single"/>
        </w:rPr>
      </w:pPr>
      <w:r w:rsidRPr="008044AE">
        <w:rPr>
          <w:b/>
          <w:bCs/>
          <w:color w:val="000000"/>
          <w:sz w:val="22"/>
          <w:szCs w:val="22"/>
        </w:rPr>
        <w:t xml:space="preserve">Wymagania edukacyjne </w:t>
      </w:r>
      <w:r w:rsidRPr="008044AE">
        <w:rPr>
          <w:b/>
          <w:color w:val="000000"/>
          <w:sz w:val="22"/>
          <w:szCs w:val="22"/>
        </w:rPr>
        <w:t>na ocenę bardzo dobrą</w:t>
      </w:r>
      <w:r w:rsidRPr="008044AE">
        <w:rPr>
          <w:color w:val="000000"/>
          <w:sz w:val="22"/>
          <w:szCs w:val="22"/>
        </w:rPr>
        <w:t xml:space="preserve"> </w:t>
      </w:r>
    </w:p>
    <w:p w:rsidR="003B0537" w:rsidRPr="008044AE" w:rsidRDefault="003B0537" w:rsidP="003B053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u w:val="single"/>
        </w:rPr>
      </w:pPr>
      <w:r w:rsidRPr="008044AE">
        <w:rPr>
          <w:rFonts w:ascii="Times New Roman" w:hAnsi="Times New Roman" w:cs="Times New Roman"/>
          <w:color w:val="000000"/>
          <w:u w:val="single"/>
        </w:rPr>
        <w:t>Uczeń</w:t>
      </w:r>
      <w:r w:rsidRPr="008044AE">
        <w:rPr>
          <w:rFonts w:ascii="Times New Roman" w:eastAsia="Humanist521PL-Roman" w:hAnsi="Times New Roman" w:cs="Times New Roman"/>
          <w:color w:val="000000"/>
          <w:u w:val="single"/>
        </w:rPr>
        <w:t>:</w:t>
      </w:r>
    </w:p>
    <w:p w:rsidR="00EE2A45" w:rsidRDefault="00EE2A45" w:rsidP="00EE2A45">
      <w:pPr>
        <w:pStyle w:val="NormalnyWeb"/>
        <w:numPr>
          <w:ilvl w:val="0"/>
          <w:numId w:val="7"/>
        </w:numPr>
      </w:pPr>
      <w:r>
        <w:rPr>
          <w:rFonts w:hAnsi="Symbol"/>
        </w:rPr>
        <w:t>a</w:t>
      </w:r>
      <w:r>
        <w:t>nalizuje i wykazuje współzależności między budową podwójnej helisy a replikacją, konieczność redukcji materiału w gametach oraz przebieg ewolucji człowieka;</w:t>
      </w:r>
    </w:p>
    <w:p w:rsidR="00EE2A45" w:rsidRDefault="00EE2A45" w:rsidP="00EE2A45">
      <w:pPr>
        <w:pStyle w:val="NormalnyWeb"/>
        <w:numPr>
          <w:ilvl w:val="0"/>
          <w:numId w:val="7"/>
        </w:numPr>
      </w:pPr>
      <w:r>
        <w:rPr>
          <w:rFonts w:hAnsi="Symbol"/>
        </w:rPr>
        <w:t>p</w:t>
      </w:r>
      <w:r>
        <w:t>orównuje i różnicuje przebieg mitozy i mejozy oraz syntetyczną teorię ewolucji z darwinizmem;</w:t>
      </w:r>
    </w:p>
    <w:p w:rsidR="00EE2A45" w:rsidRDefault="00EE2A45" w:rsidP="00EE2A45">
      <w:pPr>
        <w:pStyle w:val="NormalnyWeb"/>
        <w:numPr>
          <w:ilvl w:val="0"/>
          <w:numId w:val="7"/>
        </w:numPr>
      </w:pPr>
      <w:r>
        <w:rPr>
          <w:rFonts w:hAnsi="Symbol"/>
        </w:rPr>
        <w:t>p</w:t>
      </w:r>
      <w:r>
        <w:t>rzedstawia i ilustruje graficznie regułę komplementarności oraz krzyżówki genetyczne o trudniejszym stopniu złożoności;</w:t>
      </w:r>
    </w:p>
    <w:p w:rsidR="003B0537" w:rsidRPr="00EE2A45" w:rsidRDefault="00EE2A45" w:rsidP="00EE2A45">
      <w:pPr>
        <w:pStyle w:val="NormalnyWeb"/>
        <w:numPr>
          <w:ilvl w:val="0"/>
          <w:numId w:val="7"/>
        </w:numPr>
      </w:pPr>
      <w:r>
        <w:rPr>
          <w:rFonts w:hAnsi="Symbol"/>
        </w:rPr>
        <w:t>o</w:t>
      </w:r>
      <w:r>
        <w:t>blicza i szacuje prawdopodobieństwo wystąpienia cech lub grup krwi u potomstwa przy częściowym braku danych.</w:t>
      </w:r>
    </w:p>
    <w:p w:rsidR="003B0537" w:rsidRPr="008044AE" w:rsidRDefault="003B0537" w:rsidP="003B0537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/>
          <w:sz w:val="22"/>
          <w:szCs w:val="22"/>
        </w:rPr>
      </w:pPr>
      <w:r w:rsidRPr="008044AE">
        <w:rPr>
          <w:b/>
          <w:bCs/>
          <w:color w:val="000000"/>
          <w:sz w:val="22"/>
          <w:szCs w:val="22"/>
        </w:rPr>
        <w:t xml:space="preserve">Wymagania edukacyjne </w:t>
      </w:r>
      <w:r w:rsidRPr="008044AE">
        <w:rPr>
          <w:b/>
          <w:color w:val="000000"/>
          <w:sz w:val="22"/>
          <w:szCs w:val="22"/>
        </w:rPr>
        <w:t>na ocenę celującą</w:t>
      </w:r>
    </w:p>
    <w:p w:rsidR="003B0537" w:rsidRPr="008044AE" w:rsidRDefault="003B0537" w:rsidP="003B0537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8044AE">
        <w:rPr>
          <w:rFonts w:ascii="Times New Roman" w:hAnsi="Times New Roman" w:cs="Times New Roman"/>
          <w:color w:val="000000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8"/>
        </w:numPr>
      </w:pPr>
      <w:r>
        <w:rPr>
          <w:rFonts w:hAnsi="Symbol"/>
        </w:rPr>
        <w:t>o</w:t>
      </w:r>
      <w:r>
        <w:t>cenia i krytycznie analizuje wpływ środowiska na fenotyp, znaczenie prac Mendla, skutki poznania genomu or</w:t>
      </w:r>
      <w:r w:rsidR="00217FFD">
        <w:t>az korzyści z doboru sztucznego;</w:t>
      </w:r>
    </w:p>
    <w:p w:rsidR="00EE2A45" w:rsidRDefault="00EE2A45" w:rsidP="00EE2A45">
      <w:pPr>
        <w:pStyle w:val="NormalnyWeb"/>
        <w:numPr>
          <w:ilvl w:val="0"/>
          <w:numId w:val="8"/>
        </w:numPr>
      </w:pPr>
      <w:r>
        <w:rPr>
          <w:rFonts w:hAnsi="Symbol"/>
        </w:rPr>
        <w:lastRenderedPageBreak/>
        <w:t>w</w:t>
      </w:r>
      <w:r>
        <w:t>ykazuje i udowadnia rolę mutacji i rekombinacji w zmienności, mechanizm konfliktu serologicznego or</w:t>
      </w:r>
      <w:r w:rsidR="00217FFD">
        <w:t>az jednogenowe dziedziczenie Rh;</w:t>
      </w:r>
    </w:p>
    <w:p w:rsidR="00EE2A45" w:rsidRDefault="00EE2A45" w:rsidP="00EE2A45">
      <w:pPr>
        <w:pStyle w:val="NormalnyWeb"/>
        <w:numPr>
          <w:ilvl w:val="0"/>
          <w:numId w:val="8"/>
        </w:numPr>
      </w:pPr>
      <w:r>
        <w:rPr>
          <w:rFonts w:hAnsi="Symbol"/>
        </w:rPr>
        <w:t>p</w:t>
      </w:r>
      <w:r>
        <w:t>rojektuje i tworzy modele fizyczne (DNA, mitozy/mejozy), własne krzyżówki genetyczne (w tym hemofilii i daltonizmu) oraz prezentacje/por</w:t>
      </w:r>
      <w:r w:rsidR="00217FFD">
        <w:t>tfolio o chorobach genetycznych;</w:t>
      </w:r>
    </w:p>
    <w:p w:rsidR="003B0537" w:rsidRDefault="00EE2A45" w:rsidP="00C92CE2">
      <w:pPr>
        <w:pStyle w:val="NormalnyWeb"/>
        <w:numPr>
          <w:ilvl w:val="0"/>
          <w:numId w:val="8"/>
        </w:numPr>
      </w:pPr>
      <w:r>
        <w:rPr>
          <w:rFonts w:hAnsi="Symbol"/>
        </w:rPr>
        <w:t>r</w:t>
      </w:r>
      <w:r>
        <w:t>ekonstruuje i porównuje kopalne gatunki człowieka oraz wyciąga wnioski dotyczące ewolucyjnego pokrewieństwa.</w:t>
      </w:r>
    </w:p>
    <w:p w:rsidR="00C92CE2" w:rsidRPr="00C92CE2" w:rsidRDefault="00C92CE2" w:rsidP="00C92CE2">
      <w:pPr>
        <w:pStyle w:val="NormalnyWeb"/>
        <w:ind w:left="720"/>
      </w:pP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 w:rsidRPr="008044AE">
        <w:rPr>
          <w:rFonts w:eastAsia="Humanist521PL-Roman"/>
          <w:b/>
          <w:color w:val="000000"/>
          <w:sz w:val="22"/>
          <w:szCs w:val="22"/>
        </w:rPr>
        <w:t>Wymagania edukacyjne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 w:rsidRPr="008044AE">
        <w:rPr>
          <w:rFonts w:eastAsia="Humanist521PL-Roman"/>
          <w:b/>
          <w:color w:val="000000"/>
          <w:sz w:val="22"/>
          <w:szCs w:val="22"/>
        </w:rPr>
        <w:t>na roczne oceny klasyfikacyjne z biologii w klasie 8</w:t>
      </w:r>
    </w:p>
    <w:p w:rsidR="003B0537" w:rsidRPr="008044AE" w:rsidRDefault="00217FFD" w:rsidP="003B0537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  <w:sz w:val="22"/>
          <w:szCs w:val="22"/>
        </w:rPr>
      </w:pPr>
      <w:r>
        <w:rPr>
          <w:rFonts w:eastAsia="Humanist521PL-Roman"/>
          <w:b/>
          <w:color w:val="000000"/>
          <w:sz w:val="22"/>
          <w:szCs w:val="22"/>
        </w:rPr>
        <w:t>rok szkolny 2026/2027</w:t>
      </w:r>
    </w:p>
    <w:p w:rsidR="003B0537" w:rsidRPr="00510B69" w:rsidRDefault="003B0537" w:rsidP="00510B6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</w:rPr>
      </w:pPr>
      <w:r w:rsidRPr="008044AE">
        <w:rPr>
          <w:rFonts w:ascii="Times New Roman" w:eastAsia="Humanist521PL-Roman" w:hAnsi="Times New Roman" w:cs="Times New Roman"/>
        </w:rPr>
        <w:t>Ucznia obowiązuje s</w:t>
      </w:r>
      <w:r w:rsidR="00217FFD">
        <w:rPr>
          <w:rFonts w:ascii="Times New Roman" w:eastAsia="Humanist521PL-Roman" w:hAnsi="Times New Roman" w:cs="Times New Roman"/>
        </w:rPr>
        <w:t xml:space="preserve">pełnienie wymagań edukacyjnych </w:t>
      </w:r>
      <w:r w:rsidRPr="008044AE">
        <w:rPr>
          <w:rFonts w:ascii="Times New Roman" w:eastAsia="Humanist521PL-Roman" w:hAnsi="Times New Roman" w:cs="Times New Roman"/>
        </w:rPr>
        <w:t>na śródroczne oceny klasyfikacyjne oraz poniższe wymagania edukacyjne.</w:t>
      </w:r>
    </w:p>
    <w:p w:rsidR="003B0537" w:rsidRPr="008044AE" w:rsidRDefault="003B0537" w:rsidP="003B0537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/>
          <w:sz w:val="22"/>
          <w:szCs w:val="22"/>
        </w:rPr>
      </w:pPr>
      <w:r w:rsidRPr="008044AE">
        <w:rPr>
          <w:b/>
          <w:bCs/>
          <w:sz w:val="22"/>
          <w:szCs w:val="22"/>
        </w:rPr>
        <w:t>Wymagania edukacyjne</w:t>
      </w:r>
      <w:r w:rsidRPr="008044AE">
        <w:rPr>
          <w:b/>
          <w:sz w:val="22"/>
          <w:szCs w:val="22"/>
        </w:rPr>
        <w:t xml:space="preserve"> na ocenę dopuszczającą</w:t>
      </w:r>
    </w:p>
    <w:p w:rsidR="003B0537" w:rsidRPr="008044AE" w:rsidRDefault="003B0537" w:rsidP="003B0537">
      <w:pPr>
        <w:pStyle w:val="Akapitzlist"/>
        <w:jc w:val="both"/>
        <w:rPr>
          <w:sz w:val="22"/>
          <w:szCs w:val="22"/>
          <w:u w:val="single"/>
        </w:rPr>
      </w:pPr>
      <w:r w:rsidRPr="008044AE">
        <w:rPr>
          <w:sz w:val="22"/>
          <w:szCs w:val="22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9"/>
        </w:numPr>
      </w:pPr>
      <w:r>
        <w:rPr>
          <w:rFonts w:hAnsi="Symbol"/>
        </w:rPr>
        <w:t>d</w:t>
      </w:r>
      <w:r>
        <w:t>efiniuje i wyjaśnia podstawowe pojęcia: ekologia, populacja, gatunek, pasożytnictwo, różnorodność biologiczna, recykling oraz cele ochrony przyrody;</w:t>
      </w:r>
    </w:p>
    <w:p w:rsidR="00EE2A45" w:rsidRDefault="00EE2A45" w:rsidP="00EE2A45">
      <w:pPr>
        <w:pStyle w:val="NormalnyWeb"/>
        <w:numPr>
          <w:ilvl w:val="0"/>
          <w:numId w:val="9"/>
        </w:numPr>
      </w:pPr>
      <w:r>
        <w:rPr>
          <w:rFonts w:hAnsi="Symbol"/>
        </w:rPr>
        <w:t>w</w:t>
      </w:r>
      <w:r>
        <w:t>ymienia i podaje czynniki ograniczające występowanie gatunków, cechy populacji, typy rozmieszczenia osobników, zależności międzygatunkowe, przykłady ekosystemów i zasobów przyrody;</w:t>
      </w:r>
    </w:p>
    <w:p w:rsidR="00EE2A45" w:rsidRDefault="00EE2A45" w:rsidP="00EE2A45">
      <w:pPr>
        <w:pStyle w:val="NormalnyWeb"/>
        <w:numPr>
          <w:ilvl w:val="0"/>
          <w:numId w:val="9"/>
        </w:numPr>
      </w:pPr>
      <w:r>
        <w:rPr>
          <w:rFonts w:hAnsi="Symbol"/>
        </w:rPr>
        <w:t>w</w:t>
      </w:r>
      <w:r>
        <w:t>skazuje i przyporządkowuje elementy biotopu i biocenozy, przykłady organizmów (drapieżniki, ich ofiary, roślinożercy, rośliny drapieżne, gatunki obce) oraz ogniwa łańcucha pokarmowego;</w:t>
      </w:r>
    </w:p>
    <w:p w:rsidR="003B0537" w:rsidRPr="00EE2A45" w:rsidRDefault="00EE2A45" w:rsidP="00EE2A45">
      <w:pPr>
        <w:pStyle w:val="NormalnyWeb"/>
        <w:numPr>
          <w:ilvl w:val="0"/>
          <w:numId w:val="9"/>
        </w:numPr>
      </w:pPr>
      <w:r>
        <w:rPr>
          <w:rFonts w:hAnsi="Symbol"/>
        </w:rPr>
        <w:t>r</w:t>
      </w:r>
      <w:r>
        <w:t>ysuje i ilustruje proste schematy łańcuchów pokarmowych oraz opisuje piramidę ekologiczną.</w:t>
      </w:r>
    </w:p>
    <w:p w:rsidR="003B0537" w:rsidRPr="008044AE" w:rsidRDefault="003B0537" w:rsidP="003B0537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044AE">
        <w:rPr>
          <w:b/>
          <w:bCs/>
          <w:sz w:val="22"/>
          <w:szCs w:val="22"/>
        </w:rPr>
        <w:t>Wymagania edukacyjne</w:t>
      </w:r>
      <w:r w:rsidRPr="008044AE">
        <w:rPr>
          <w:b/>
          <w:sz w:val="22"/>
          <w:szCs w:val="22"/>
        </w:rPr>
        <w:t xml:space="preserve"> na ocenę dostateczną</w:t>
      </w:r>
      <w:r w:rsidRPr="008044AE">
        <w:rPr>
          <w:sz w:val="22"/>
          <w:szCs w:val="22"/>
        </w:rPr>
        <w:t xml:space="preserve"> </w:t>
      </w:r>
    </w:p>
    <w:p w:rsidR="003B0537" w:rsidRPr="008044AE" w:rsidRDefault="003B0537" w:rsidP="003B053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u w:val="single"/>
        </w:rPr>
      </w:pPr>
      <w:r w:rsidRPr="008044AE">
        <w:rPr>
          <w:rFonts w:ascii="Times New Roman" w:hAnsi="Times New Roman" w:cs="Times New Roman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10"/>
        </w:numPr>
      </w:pPr>
      <w:r>
        <w:rPr>
          <w:rFonts w:hAnsi="Symbol"/>
        </w:rPr>
        <w:t>o</w:t>
      </w:r>
      <w:r>
        <w:t>pisuje i charakteryzuje niszę ekologiczną, siedlisko, zakres tolerancji ekologicznej, strukturę wiekową populacji, etapy sukcesji (pierwotnej i wtórnej) oraz poziomy bioróżnorodności;</w:t>
      </w:r>
    </w:p>
    <w:p w:rsidR="00EE2A45" w:rsidRDefault="00EE2A45" w:rsidP="00EE2A45">
      <w:pPr>
        <w:pStyle w:val="NormalnyWeb"/>
        <w:numPr>
          <w:ilvl w:val="0"/>
          <w:numId w:val="10"/>
        </w:numPr>
      </w:pPr>
      <w:r>
        <w:rPr>
          <w:rFonts w:hAnsi="Symbol"/>
        </w:rPr>
        <w:t>k</w:t>
      </w:r>
      <w:r>
        <w:t>lasyfikuje i rozróżnia konkurencję, komensalizm, mutualizm, ekosystemy naturalne i sztuczne, producentów i konsumentów, pasożyty (zewnętrzne/wewnętrzne) oraz zasoby odnawialne i nieodnawialne;</w:t>
      </w:r>
    </w:p>
    <w:p w:rsidR="00EE2A45" w:rsidRDefault="00EE2A45" w:rsidP="00EE2A45">
      <w:pPr>
        <w:pStyle w:val="NormalnyWeb"/>
        <w:numPr>
          <w:ilvl w:val="0"/>
          <w:numId w:val="10"/>
        </w:numPr>
      </w:pPr>
      <w:r>
        <w:rPr>
          <w:rFonts w:hAnsi="Symbol"/>
        </w:rPr>
        <w:t>w</w:t>
      </w:r>
      <w:r>
        <w:t>ykonuje i przedstawia schematy prostych sieci pokarmowych oraz wskazuje przykłady form ochrony przyrody i wyginięcia gatunków z winy człowieka;</w:t>
      </w:r>
    </w:p>
    <w:p w:rsidR="003B0537" w:rsidRPr="00EE2A45" w:rsidRDefault="00EE2A45" w:rsidP="00EE2A45">
      <w:pPr>
        <w:pStyle w:val="NormalnyWeb"/>
        <w:numPr>
          <w:ilvl w:val="0"/>
          <w:numId w:val="10"/>
        </w:numPr>
      </w:pPr>
      <w:r>
        <w:rPr>
          <w:rFonts w:hAnsi="Symbol"/>
        </w:rPr>
        <w:t>w</w:t>
      </w:r>
      <w:r>
        <w:t>yjaśnia i objaśnia krążenie materii oraz przepływ energii przez ekosystem.</w:t>
      </w:r>
    </w:p>
    <w:p w:rsidR="003B0537" w:rsidRPr="008044AE" w:rsidRDefault="003B0537" w:rsidP="003B053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u w:val="single"/>
        </w:rPr>
      </w:pPr>
      <w:r w:rsidRPr="008044AE">
        <w:rPr>
          <w:b/>
          <w:bCs/>
          <w:color w:val="000000"/>
          <w:sz w:val="22"/>
          <w:szCs w:val="22"/>
        </w:rPr>
        <w:t xml:space="preserve">Wymagania </w:t>
      </w:r>
      <w:r w:rsidRPr="008044AE">
        <w:rPr>
          <w:rFonts w:eastAsia="Humanist521PL-Roman"/>
          <w:b/>
          <w:color w:val="000000"/>
          <w:sz w:val="22"/>
          <w:szCs w:val="22"/>
        </w:rPr>
        <w:t>edukacyjne</w:t>
      </w:r>
      <w:r w:rsidRPr="008044AE">
        <w:rPr>
          <w:b/>
          <w:color w:val="000000"/>
          <w:sz w:val="22"/>
          <w:szCs w:val="22"/>
        </w:rPr>
        <w:t xml:space="preserve"> na  ocenę dobrą</w:t>
      </w:r>
      <w:r w:rsidRPr="008044AE">
        <w:rPr>
          <w:color w:val="000000"/>
          <w:sz w:val="22"/>
          <w:szCs w:val="22"/>
        </w:rPr>
        <w:t xml:space="preserve"> </w:t>
      </w:r>
    </w:p>
    <w:p w:rsidR="003B0537" w:rsidRPr="008044AE" w:rsidRDefault="003B0537" w:rsidP="003B0537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sz w:val="22"/>
          <w:szCs w:val="22"/>
          <w:u w:val="single"/>
        </w:rPr>
      </w:pPr>
      <w:r w:rsidRPr="008044AE">
        <w:rPr>
          <w:color w:val="000000"/>
          <w:sz w:val="22"/>
          <w:szCs w:val="22"/>
          <w:u w:val="single"/>
        </w:rPr>
        <w:t>Uczeń</w:t>
      </w:r>
      <w:r w:rsidRPr="008044AE">
        <w:rPr>
          <w:rFonts w:eastAsia="Humanist521PL-Roman"/>
          <w:color w:val="000000"/>
          <w:sz w:val="22"/>
          <w:szCs w:val="22"/>
          <w:u w:val="single"/>
        </w:rPr>
        <w:t>:</w:t>
      </w:r>
    </w:p>
    <w:p w:rsidR="00EE2A45" w:rsidRDefault="00EE2A45" w:rsidP="00EE2A45">
      <w:pPr>
        <w:pStyle w:val="NormalnyWeb"/>
        <w:numPr>
          <w:ilvl w:val="0"/>
          <w:numId w:val="11"/>
        </w:numPr>
      </w:pPr>
      <w:r>
        <w:rPr>
          <w:rFonts w:hAnsi="Symbol"/>
        </w:rPr>
        <w:t>o</w:t>
      </w:r>
      <w:r>
        <w:t>mawia i analizuje mechanizmy wzajemnej regulacji liczebności (rośliny–roślinożercy, drapieżnik–ofiara), strategie polowań i obrony, przystosowania do pasożytnictwa oraz różnice w strukturach społecznych i formach ochrony;</w:t>
      </w:r>
    </w:p>
    <w:p w:rsidR="00EE2A45" w:rsidRDefault="00EE2A45" w:rsidP="00EE2A45">
      <w:pPr>
        <w:pStyle w:val="NormalnyWeb"/>
        <w:numPr>
          <w:ilvl w:val="0"/>
          <w:numId w:val="11"/>
        </w:numPr>
      </w:pPr>
      <w:r>
        <w:rPr>
          <w:rFonts w:hAnsi="Symbol"/>
        </w:rPr>
        <w:t>p</w:t>
      </w:r>
      <w:r>
        <w:t>orównuje i rozróżnia siedlisko</w:t>
      </w:r>
      <w:r w:rsidR="00D1734F">
        <w:t>,</w:t>
      </w:r>
      <w:r>
        <w:t xml:space="preserve"> a niszę ekologiczną, konkurencję wewnątrz- i międzygatunkową, mutualizm obligatoryjny</w:t>
      </w:r>
      <w:r w:rsidR="00D1734F">
        <w:t>,</w:t>
      </w:r>
      <w:r>
        <w:t xml:space="preserve"> a fakultatywny oraz ochronę ścisłą</w:t>
      </w:r>
      <w:r w:rsidR="00D1734F">
        <w:t>,</w:t>
      </w:r>
      <w:r>
        <w:t xml:space="preserve"> a częściową;</w:t>
      </w:r>
    </w:p>
    <w:p w:rsidR="00EE2A45" w:rsidRDefault="00EE2A45" w:rsidP="00EE2A45">
      <w:pPr>
        <w:pStyle w:val="NormalnyWeb"/>
        <w:numPr>
          <w:ilvl w:val="0"/>
          <w:numId w:val="11"/>
        </w:numPr>
      </w:pPr>
      <w:r>
        <w:rPr>
          <w:rFonts w:hAnsi="Symbol"/>
        </w:rPr>
        <w:t>w</w:t>
      </w:r>
      <w:r>
        <w:t>yjaśnia i wykazuje rolę poszczególnych ogniw troficznych (w tym destruentów) w krążeniu materii oraz wpływ cech populacji na jej rozwój;</w:t>
      </w:r>
    </w:p>
    <w:p w:rsidR="003B0537" w:rsidRPr="00EE2A45" w:rsidRDefault="00EE2A45" w:rsidP="00EE2A45">
      <w:pPr>
        <w:pStyle w:val="NormalnyWeb"/>
        <w:numPr>
          <w:ilvl w:val="0"/>
          <w:numId w:val="11"/>
        </w:numPr>
      </w:pPr>
      <w:r>
        <w:rPr>
          <w:rFonts w:hAnsi="Symbol"/>
        </w:rPr>
        <w:t>k</w:t>
      </w:r>
      <w:r>
        <w:t>lasyfikuje zasoby przyrody na wyczerpywalne i niewyczerpywalne oraz odczytuje dane z piramid wiekowych.</w:t>
      </w:r>
    </w:p>
    <w:p w:rsidR="003B0537" w:rsidRPr="008044AE" w:rsidRDefault="003B0537" w:rsidP="003B053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8044AE">
        <w:rPr>
          <w:b/>
          <w:bCs/>
          <w:sz w:val="22"/>
          <w:szCs w:val="22"/>
        </w:rPr>
        <w:t xml:space="preserve">Wymagania edukacyjne </w:t>
      </w:r>
      <w:r w:rsidRPr="008044AE">
        <w:rPr>
          <w:b/>
          <w:sz w:val="22"/>
          <w:szCs w:val="22"/>
        </w:rPr>
        <w:t>na ocenę bardzo dobrą</w:t>
      </w:r>
      <w:r w:rsidRPr="008044AE">
        <w:rPr>
          <w:sz w:val="22"/>
          <w:szCs w:val="22"/>
        </w:rPr>
        <w:t xml:space="preserve"> </w:t>
      </w:r>
    </w:p>
    <w:p w:rsidR="003B0537" w:rsidRPr="008044AE" w:rsidRDefault="003B0537" w:rsidP="003B053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Humanist521PL-Roman" w:hAnsi="Times New Roman" w:cs="Times New Roman"/>
          <w:color w:val="000000"/>
          <w:u w:val="single"/>
        </w:rPr>
      </w:pPr>
      <w:r w:rsidRPr="008044AE">
        <w:rPr>
          <w:rFonts w:ascii="Times New Roman" w:hAnsi="Times New Roman" w:cs="Times New Roman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3"/>
        </w:numPr>
      </w:pPr>
      <w:r>
        <w:rPr>
          <w:rFonts w:hAnsi="Symbol"/>
        </w:rPr>
        <w:lastRenderedPageBreak/>
        <w:t>a</w:t>
      </w:r>
      <w:r>
        <w:t>nalizuje i wykazuje zależności między czynnikami środowiska</w:t>
      </w:r>
      <w:r w:rsidR="00D1734F">
        <w:t>,</w:t>
      </w:r>
      <w:r>
        <w:t xml:space="preserve"> a obecnością organizmów, biotopem</w:t>
      </w:r>
      <w:r w:rsidR="00D1734F">
        <w:t>,</w:t>
      </w:r>
      <w:r>
        <w:t xml:space="preserve"> a biocenozą, zagęszczeniem</w:t>
      </w:r>
      <w:r w:rsidR="00D1734F">
        <w:t>,</w:t>
      </w:r>
      <w:r>
        <w:t xml:space="preserve"> a strukturą populacji oraz skutkami niewłaściwej eksploatacji zasobów;</w:t>
      </w:r>
    </w:p>
    <w:p w:rsidR="00EE2A45" w:rsidRDefault="00EE2A45" w:rsidP="00EE2A45">
      <w:pPr>
        <w:pStyle w:val="NormalnyWeb"/>
        <w:numPr>
          <w:ilvl w:val="0"/>
          <w:numId w:val="3"/>
        </w:numPr>
      </w:pPr>
      <w:r>
        <w:rPr>
          <w:rFonts w:hAnsi="Symbol"/>
        </w:rPr>
        <w:t>i</w:t>
      </w:r>
      <w:r>
        <w:t>nterpretuje i przedstawia dane z wykresów tolerancji ekologicznej, piramid troficznych (biomasa, liczebność) oraz rysuje typy rozmieszczenia przestrzennego;</w:t>
      </w:r>
    </w:p>
    <w:p w:rsidR="00EE2A45" w:rsidRDefault="00EE2A45" w:rsidP="00EE2A45">
      <w:pPr>
        <w:pStyle w:val="NormalnyWeb"/>
        <w:numPr>
          <w:ilvl w:val="0"/>
          <w:numId w:val="3"/>
        </w:numPr>
      </w:pPr>
      <w:r>
        <w:rPr>
          <w:rFonts w:hAnsi="Symbol"/>
        </w:rPr>
        <w:t>o</w:t>
      </w:r>
      <w:r>
        <w:t>cenia i uzasadnia znaczenie drapieżnictwa, roślinożerności i pasożytnictwa w przyrodzie, konieczność ochrony obszarowej i gatunkowej oraz koncepcję zrównoważonego rozwoju;</w:t>
      </w:r>
    </w:p>
    <w:p w:rsidR="003B0537" w:rsidRPr="00EE2A45" w:rsidRDefault="00EE2A45" w:rsidP="00EE2A45">
      <w:pPr>
        <w:pStyle w:val="NormalnyWeb"/>
        <w:numPr>
          <w:ilvl w:val="0"/>
          <w:numId w:val="3"/>
        </w:numPr>
      </w:pPr>
      <w:r>
        <w:rPr>
          <w:rFonts w:hAnsi="Symbol"/>
        </w:rPr>
        <w:t>w</w:t>
      </w:r>
      <w:r>
        <w:t>yjaśnia przebieg sukcesji jako procesu kierunkowego oraz mechanizmy zakłócające równowagę ekosystemu.</w:t>
      </w:r>
    </w:p>
    <w:p w:rsidR="003B0537" w:rsidRPr="008044AE" w:rsidRDefault="003B0537" w:rsidP="003B0537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/>
          <w:sz w:val="22"/>
          <w:szCs w:val="22"/>
        </w:rPr>
      </w:pPr>
      <w:r w:rsidRPr="008044AE">
        <w:rPr>
          <w:b/>
          <w:bCs/>
          <w:color w:val="000000"/>
          <w:sz w:val="22"/>
          <w:szCs w:val="22"/>
        </w:rPr>
        <w:t xml:space="preserve">Wymagania edukacyjne </w:t>
      </w:r>
      <w:r w:rsidRPr="008044AE">
        <w:rPr>
          <w:b/>
          <w:color w:val="000000"/>
          <w:sz w:val="22"/>
          <w:szCs w:val="22"/>
        </w:rPr>
        <w:t>na ocenę celującą</w:t>
      </w:r>
    </w:p>
    <w:p w:rsidR="003B0537" w:rsidRDefault="003B0537" w:rsidP="003B0537">
      <w:pPr>
        <w:pStyle w:val="Akapitzlist"/>
        <w:autoSpaceDE w:val="0"/>
        <w:autoSpaceDN w:val="0"/>
        <w:adjustRightInd w:val="0"/>
        <w:contextualSpacing w:val="0"/>
        <w:jc w:val="both"/>
        <w:rPr>
          <w:color w:val="000000"/>
          <w:sz w:val="22"/>
          <w:szCs w:val="22"/>
          <w:u w:val="single"/>
        </w:rPr>
      </w:pPr>
      <w:r w:rsidRPr="008044AE">
        <w:rPr>
          <w:color w:val="000000"/>
          <w:sz w:val="22"/>
          <w:szCs w:val="22"/>
          <w:u w:val="single"/>
        </w:rPr>
        <w:t>Uczeń:</w:t>
      </w:r>
    </w:p>
    <w:p w:rsidR="00EE2A45" w:rsidRDefault="00EE2A45" w:rsidP="00EE2A45">
      <w:pPr>
        <w:pStyle w:val="NormalnyWeb"/>
        <w:numPr>
          <w:ilvl w:val="0"/>
          <w:numId w:val="12"/>
        </w:numPr>
      </w:pPr>
      <w:r>
        <w:rPr>
          <w:rFonts w:hAnsi="Symbol"/>
        </w:rPr>
        <w:t>o</w:t>
      </w:r>
      <w:r>
        <w:t>cenia i krytycznie analizuje wpływ wprowadzania gatunków obcych, rolę bakterii azotowych i mikoryzy, a także przyczyny gwałtownego wymierania gatunków i załamania się krążenia materii;</w:t>
      </w:r>
    </w:p>
    <w:p w:rsidR="00EE2A45" w:rsidRDefault="00EE2A45" w:rsidP="00EE2A45">
      <w:pPr>
        <w:pStyle w:val="NormalnyWeb"/>
        <w:numPr>
          <w:ilvl w:val="0"/>
          <w:numId w:val="12"/>
        </w:numPr>
      </w:pPr>
      <w:r>
        <w:rPr>
          <w:rFonts w:hAnsi="Symbol"/>
        </w:rPr>
        <w:t>w</w:t>
      </w:r>
      <w:r>
        <w:t>ykazuje i udowadnia spadek energii na kolejnych poziomach troficznych, ewolucyjną rolę konkurencji jako czynnika doboru naturalnego oraz dynamikę relacji drapieżnik–ofiara;</w:t>
      </w:r>
    </w:p>
    <w:p w:rsidR="00EE2A45" w:rsidRDefault="00EE2A45" w:rsidP="00EE2A45">
      <w:pPr>
        <w:pStyle w:val="NormalnyWeb"/>
        <w:numPr>
          <w:ilvl w:val="0"/>
          <w:numId w:val="12"/>
        </w:numPr>
      </w:pPr>
      <w:r>
        <w:rPr>
          <w:rFonts w:hAnsi="Symbol"/>
        </w:rPr>
        <w:t>p</w:t>
      </w:r>
      <w:r>
        <w:t>rzewiduje i projektuje skutki wyginięcia określonych ogniw pokarmowych, losy populacji na podstawie piramidy wieku oraz metody praktycznego odtwarzania zasobów i ochrony przyrody w okolicy;</w:t>
      </w:r>
    </w:p>
    <w:p w:rsidR="00E70FC3" w:rsidRDefault="00EE2A45" w:rsidP="00EE2A45">
      <w:pPr>
        <w:pStyle w:val="NormalnyWeb"/>
        <w:numPr>
          <w:ilvl w:val="0"/>
          <w:numId w:val="12"/>
        </w:numPr>
      </w:pPr>
      <w:r>
        <w:rPr>
          <w:rFonts w:hAnsi="Symbol"/>
        </w:rPr>
        <w:t>p</w:t>
      </w:r>
      <w:r>
        <w:t>rzeprowadza i wykonuje badania terenowe (np. obliczanie zagęszczenia populacji, lokalizacja miejsc sukcesji wtórnej).</w:t>
      </w:r>
    </w:p>
    <w:p w:rsidR="00915FCE" w:rsidRDefault="00915FCE" w:rsidP="00915FCE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Sposoby sprawdzania i poprawiania osiągnięć edukacyjnych uczniów:</w:t>
      </w:r>
    </w:p>
    <w:p w:rsidR="00915FCE" w:rsidRPr="006F6445" w:rsidRDefault="00915FCE" w:rsidP="00915FCE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6F6445">
        <w:rPr>
          <w:sz w:val="22"/>
          <w:szCs w:val="22"/>
        </w:rPr>
        <w:t>dział I:</w:t>
      </w:r>
      <w:r w:rsidRPr="006F644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odpowiedź ustna, kartkówka, sprawdzian</w:t>
      </w:r>
    </w:p>
    <w:p w:rsidR="00915FCE" w:rsidRPr="006F6445" w:rsidRDefault="00915FCE" w:rsidP="00915FCE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6F6445">
        <w:rPr>
          <w:sz w:val="22"/>
          <w:szCs w:val="22"/>
        </w:rPr>
        <w:t xml:space="preserve">dział II: </w:t>
      </w:r>
      <w:r>
        <w:rPr>
          <w:sz w:val="22"/>
          <w:szCs w:val="22"/>
        </w:rPr>
        <w:t>odpowiedź ustna, kartkówka</w:t>
      </w:r>
    </w:p>
    <w:p w:rsidR="00915FCE" w:rsidRDefault="00915FCE" w:rsidP="00915FCE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III:</w:t>
      </w:r>
      <w:r>
        <w:rPr>
          <w:color w:val="000000" w:themeColor="text1"/>
          <w:sz w:val="22"/>
          <w:szCs w:val="22"/>
        </w:rPr>
        <w:t xml:space="preserve"> odpowiedź ustna, kartkówka, </w:t>
      </w:r>
      <w:r w:rsidR="00D1734F">
        <w:rPr>
          <w:color w:val="000000" w:themeColor="text1"/>
          <w:sz w:val="22"/>
          <w:szCs w:val="22"/>
        </w:rPr>
        <w:t xml:space="preserve">praca na lekcji, </w:t>
      </w:r>
      <w:r>
        <w:rPr>
          <w:color w:val="000000" w:themeColor="text1"/>
          <w:sz w:val="22"/>
          <w:szCs w:val="22"/>
        </w:rPr>
        <w:t>sprawdzian</w:t>
      </w:r>
    </w:p>
    <w:p w:rsidR="00915FCE" w:rsidRDefault="00915FCE" w:rsidP="00915FCE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IV: kartkówka</w:t>
      </w:r>
    </w:p>
    <w:p w:rsidR="00915FCE" w:rsidRDefault="00915FCE" w:rsidP="00915FCE">
      <w:pPr>
        <w:pStyle w:val="Akapitzlist"/>
        <w:jc w:val="both"/>
        <w:rPr>
          <w:sz w:val="22"/>
          <w:szCs w:val="22"/>
        </w:rPr>
      </w:pPr>
    </w:p>
    <w:p w:rsidR="00915FCE" w:rsidRDefault="00915FCE" w:rsidP="00915FCE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>Ponadto uczeń otrzymuje oceny bieżące z:</w:t>
      </w:r>
    </w:p>
    <w:p w:rsidR="00915FCE" w:rsidRDefault="00915FCE" w:rsidP="00915FCE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We wszyst</w:t>
      </w:r>
      <w:r w:rsidR="00E36CD8">
        <w:rPr>
          <w:sz w:val="22"/>
          <w:szCs w:val="22"/>
        </w:rPr>
        <w:t>kich działach praca na lekcji (</w:t>
      </w:r>
      <w:r>
        <w:rPr>
          <w:sz w:val="22"/>
          <w:szCs w:val="22"/>
        </w:rPr>
        <w:t>karta pracy lub wykonanie zadań w zeszycie ćwiczeń lub praca z materiałem źródłowym np. filmem, grafiką, tekstem).</w:t>
      </w:r>
    </w:p>
    <w:p w:rsidR="00915FCE" w:rsidRDefault="00915FCE" w:rsidP="00915FCE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Wykazywanie się wiedzą i umiejętnościami w konkursach o tematyce biologicznej.</w:t>
      </w:r>
    </w:p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Sprawdziany i kartkówki są obowiązkowe. W razie nieobecności uczeń musi napisać je w ciągu dwóch tygodni od powrotu do szkoły (konkretny termin i miejsce ustala z  nauczycielem).</w:t>
      </w:r>
    </w:p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Raz w półroczu uczeń może zgłosić brak przygotowania do lekcji bez żadnych konsekwencji, nie podając przyczyny. Przez nieprzygotowanie do lekcji należy rozumieć: nieprzygotowanie do odpowiedzi. Nie dotyczy to lekcji, na których nauczyciel zapowiedział kartkówkę, sprawdzian. </w:t>
      </w:r>
    </w:p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915FCE" w:rsidTr="00BD6BE9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bCs/>
                <w:lang w:eastAsia="en-US"/>
              </w:rPr>
              <w:t>Ocena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celujący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bardzo dobry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dobry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dostateczny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dopuszczający</w:t>
            </w:r>
          </w:p>
        </w:tc>
      </w:tr>
      <w:tr w:rsidR="00915FCE" w:rsidTr="00BD6BE9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5FCE" w:rsidRDefault="00915FCE" w:rsidP="00BD6BE9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FCE" w:rsidRDefault="00915FCE" w:rsidP="00BD6BE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niedostateczny</w:t>
            </w:r>
          </w:p>
        </w:tc>
      </w:tr>
    </w:tbl>
    <w:p w:rsidR="00915FCE" w:rsidRDefault="00915FCE" w:rsidP="00915FCE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15FCE" w:rsidRDefault="00915FCE" w:rsidP="00915FCE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 Tryb i sposób uzyskania rocznej oceny klasyfikacyjnej wyższej niż przewidywana</w:t>
      </w:r>
    </w:p>
    <w:p w:rsidR="00915FCE" w:rsidRDefault="00915FCE" w:rsidP="00915FCE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Uczeń aby otrzymać roczną ocenę klasyfikacyjną wyższą od przewidywanej z biologii musi spełniać warunki określone w Statucie Szkoły oraz:</w:t>
      </w:r>
    </w:p>
    <w:p w:rsidR="00915FCE" w:rsidRDefault="00915FCE" w:rsidP="00915FC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nauczyciel bierze się pod uwagę czy uczeń na bieżąco poprawiał otrzymane oceny bieżące ,</w:t>
      </w:r>
    </w:p>
    <w:p w:rsidR="00915FCE" w:rsidRPr="006F6445" w:rsidRDefault="00915FCE" w:rsidP="00915FCE">
      <w:pPr>
        <w:spacing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- uczeń będzie musiał poprawić sprawdziany z tego zakresu materiału, z którego otrzymał oceny niższe od oceny </w:t>
      </w:r>
      <w:r w:rsidR="00280964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jaką się ubiega. Poprawa sprawdzianów będzie w formie pisemnej.</w:t>
      </w:r>
    </w:p>
    <w:p w:rsidR="00915FCE" w:rsidRDefault="00915FCE" w:rsidP="00E70FC3">
      <w:pPr>
        <w:jc w:val="both"/>
      </w:pPr>
    </w:p>
    <w:p w:rsidR="00E70FC3" w:rsidRPr="00E70FC3" w:rsidRDefault="00E70FC3" w:rsidP="00E70FC3">
      <w:pPr>
        <w:jc w:val="both"/>
      </w:pPr>
    </w:p>
    <w:p w:rsidR="003B0537" w:rsidRPr="008044AE" w:rsidRDefault="003B0537" w:rsidP="003B0537">
      <w:pPr>
        <w:jc w:val="both"/>
        <w:rPr>
          <w:rFonts w:ascii="Times New Roman" w:hAnsi="Times New Roman" w:cs="Times New Roman"/>
        </w:rPr>
      </w:pPr>
    </w:p>
    <w:p w:rsidR="000500AD" w:rsidRDefault="000500AD"/>
    <w:sectPr w:rsidR="000500AD" w:rsidSect="009A4B8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FEF" w:rsidRDefault="00691FEF" w:rsidP="007012BD">
      <w:pPr>
        <w:spacing w:after="0" w:line="240" w:lineRule="auto"/>
      </w:pPr>
      <w:r>
        <w:separator/>
      </w:r>
    </w:p>
  </w:endnote>
  <w:endnote w:type="continuationSeparator" w:id="1">
    <w:p w:rsidR="00691FEF" w:rsidRDefault="00691FEF" w:rsidP="0070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212033"/>
      <w:docPartObj>
        <w:docPartGallery w:val="Page Numbers (Bottom of Page)"/>
        <w:docPartUnique/>
      </w:docPartObj>
    </w:sdtPr>
    <w:sdtContent>
      <w:p w:rsidR="008675AE" w:rsidRDefault="002C6DE5">
        <w:pPr>
          <w:pStyle w:val="Stopka"/>
          <w:jc w:val="right"/>
        </w:pPr>
        <w:r>
          <w:fldChar w:fldCharType="begin"/>
        </w:r>
        <w:r w:rsidR="00B80717">
          <w:instrText xml:space="preserve"> PAGE   \* MERGEFORMAT </w:instrText>
        </w:r>
        <w:r>
          <w:fldChar w:fldCharType="separate"/>
        </w:r>
        <w:r w:rsidR="00E36CD8">
          <w:rPr>
            <w:noProof/>
          </w:rPr>
          <w:t>3</w:t>
        </w:r>
        <w:r>
          <w:fldChar w:fldCharType="end"/>
        </w:r>
      </w:p>
    </w:sdtContent>
  </w:sdt>
  <w:p w:rsidR="008675AE" w:rsidRDefault="00691F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FEF" w:rsidRDefault="00691FEF" w:rsidP="007012BD">
      <w:pPr>
        <w:spacing w:after="0" w:line="240" w:lineRule="auto"/>
      </w:pPr>
      <w:r>
        <w:separator/>
      </w:r>
    </w:p>
  </w:footnote>
  <w:footnote w:type="continuationSeparator" w:id="1">
    <w:p w:rsidR="00691FEF" w:rsidRDefault="00691FEF" w:rsidP="00701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027D"/>
    <w:multiLevelType w:val="hybridMultilevel"/>
    <w:tmpl w:val="40428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158FB"/>
    <w:multiLevelType w:val="hybridMultilevel"/>
    <w:tmpl w:val="D36A2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7E4394"/>
    <w:multiLevelType w:val="hybridMultilevel"/>
    <w:tmpl w:val="74C05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D3AC1"/>
    <w:multiLevelType w:val="hybridMultilevel"/>
    <w:tmpl w:val="69BA6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43080"/>
    <w:multiLevelType w:val="hybridMultilevel"/>
    <w:tmpl w:val="C7D26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A0DE4"/>
    <w:multiLevelType w:val="hybridMultilevel"/>
    <w:tmpl w:val="EB969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012534A">
      <w:numFmt w:val="bullet"/>
      <w:lvlText w:val="•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552F85"/>
    <w:multiLevelType w:val="hybridMultilevel"/>
    <w:tmpl w:val="92BA9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515913"/>
    <w:multiLevelType w:val="hybridMultilevel"/>
    <w:tmpl w:val="EC481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5D4B41"/>
    <w:multiLevelType w:val="hybridMultilevel"/>
    <w:tmpl w:val="8D267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B70E9"/>
    <w:multiLevelType w:val="hybridMultilevel"/>
    <w:tmpl w:val="D7EC0D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323F2C"/>
    <w:multiLevelType w:val="hybridMultilevel"/>
    <w:tmpl w:val="55701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281B51"/>
    <w:multiLevelType w:val="hybridMultilevel"/>
    <w:tmpl w:val="6CD0E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12"/>
  </w:num>
  <w:num w:numId="7">
    <w:abstractNumId w:val="0"/>
  </w:num>
  <w:num w:numId="8">
    <w:abstractNumId w:val="2"/>
  </w:num>
  <w:num w:numId="9">
    <w:abstractNumId w:val="1"/>
  </w:num>
  <w:num w:numId="10">
    <w:abstractNumId w:val="13"/>
  </w:num>
  <w:num w:numId="11">
    <w:abstractNumId w:val="9"/>
  </w:num>
  <w:num w:numId="12">
    <w:abstractNumId w:val="10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0537"/>
    <w:rsid w:val="000500AD"/>
    <w:rsid w:val="001C7B8C"/>
    <w:rsid w:val="00217FFD"/>
    <w:rsid w:val="00280964"/>
    <w:rsid w:val="002C6DE5"/>
    <w:rsid w:val="003A6EF2"/>
    <w:rsid w:val="003B0537"/>
    <w:rsid w:val="00466320"/>
    <w:rsid w:val="00497350"/>
    <w:rsid w:val="00510B69"/>
    <w:rsid w:val="00561944"/>
    <w:rsid w:val="00625FA1"/>
    <w:rsid w:val="00691FEF"/>
    <w:rsid w:val="006E5D09"/>
    <w:rsid w:val="007012BD"/>
    <w:rsid w:val="007A3114"/>
    <w:rsid w:val="008118C8"/>
    <w:rsid w:val="009118D2"/>
    <w:rsid w:val="00915FCE"/>
    <w:rsid w:val="00AF677C"/>
    <w:rsid w:val="00B80717"/>
    <w:rsid w:val="00C92CE2"/>
    <w:rsid w:val="00D1734F"/>
    <w:rsid w:val="00E36CD8"/>
    <w:rsid w:val="00E70FC3"/>
    <w:rsid w:val="00EE2A45"/>
    <w:rsid w:val="00FE2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053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B05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B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537"/>
    <w:rPr>
      <w:rFonts w:eastAsiaTheme="minorEastAsia"/>
      <w:lang w:eastAsia="pl-PL"/>
    </w:rPr>
  </w:style>
  <w:style w:type="paragraph" w:customStyle="1" w:styleId="TableParagraph">
    <w:name w:val="Table Paragraph"/>
    <w:basedOn w:val="Normalny"/>
    <w:qFormat/>
    <w:rsid w:val="003B0537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  <w:lang w:eastAsia="en-US"/>
    </w:rPr>
  </w:style>
  <w:style w:type="paragraph" w:styleId="NormalnyWeb">
    <w:name w:val="Normal (Web)"/>
    <w:basedOn w:val="Normalny"/>
    <w:uiPriority w:val="99"/>
    <w:unhideWhenUsed/>
    <w:rsid w:val="00EE2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1206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17</cp:revision>
  <dcterms:created xsi:type="dcterms:W3CDTF">2024-09-19T15:21:00Z</dcterms:created>
  <dcterms:modified xsi:type="dcterms:W3CDTF">2026-09-21T13:49:00Z</dcterms:modified>
</cp:coreProperties>
</file>