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90A" w:rsidRPr="00A668F8" w:rsidRDefault="005F290A" w:rsidP="00A668F8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  <w:sz w:val="22"/>
          <w:szCs w:val="22"/>
        </w:rPr>
      </w:pPr>
      <w:r w:rsidRPr="00A668F8">
        <w:rPr>
          <w:rFonts w:eastAsia="Humanist521PL-Roman"/>
          <w:b/>
          <w:color w:val="000000" w:themeColor="text1"/>
          <w:sz w:val="22"/>
          <w:szCs w:val="22"/>
        </w:rPr>
        <w:t>Wymagania edukacyjne</w:t>
      </w: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  <w:sz w:val="22"/>
          <w:szCs w:val="22"/>
        </w:rPr>
      </w:pPr>
      <w:r w:rsidRPr="00A668F8">
        <w:rPr>
          <w:rFonts w:eastAsia="Humanist521PL-Roman"/>
          <w:b/>
          <w:color w:val="000000" w:themeColor="text1"/>
          <w:sz w:val="22"/>
          <w:szCs w:val="22"/>
        </w:rPr>
        <w:t>na śródroczne oceny klasyfikacyjne z biologii w klasie 7</w:t>
      </w:r>
    </w:p>
    <w:p w:rsidR="005F290A" w:rsidRPr="00A668F8" w:rsidRDefault="00B44107" w:rsidP="00A668F8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  <w:sz w:val="22"/>
          <w:szCs w:val="22"/>
        </w:rPr>
      </w:pPr>
      <w:r>
        <w:rPr>
          <w:rFonts w:eastAsia="Humanist521PL-Roman"/>
          <w:b/>
          <w:color w:val="000000" w:themeColor="text1"/>
          <w:sz w:val="22"/>
          <w:szCs w:val="22"/>
        </w:rPr>
        <w:t>rok szkolny 2026/2027</w:t>
      </w: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jc w:val="center"/>
        <w:rPr>
          <w:rFonts w:eastAsia="Humanist521PL-Roman"/>
          <w:b/>
          <w:color w:val="000000" w:themeColor="text1"/>
          <w:sz w:val="22"/>
          <w:szCs w:val="22"/>
        </w:rPr>
      </w:pP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  <w:color w:val="000000" w:themeColor="text1"/>
          <w:sz w:val="22"/>
          <w:szCs w:val="22"/>
        </w:rPr>
      </w:pPr>
    </w:p>
    <w:p w:rsidR="005F290A" w:rsidRPr="00A668F8" w:rsidRDefault="005F290A" w:rsidP="00A668F8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  <w:sz w:val="22"/>
          <w:szCs w:val="22"/>
        </w:rPr>
      </w:pPr>
      <w:r w:rsidRPr="00A668F8">
        <w:rPr>
          <w:b/>
          <w:bCs/>
          <w:color w:val="000000" w:themeColor="text1"/>
          <w:sz w:val="22"/>
          <w:szCs w:val="22"/>
        </w:rPr>
        <w:t xml:space="preserve">Wymagania </w:t>
      </w:r>
      <w:r w:rsidRPr="00A668F8">
        <w:rPr>
          <w:rFonts w:eastAsia="Humanist521PL-Roman"/>
          <w:b/>
          <w:color w:val="000000" w:themeColor="text1"/>
          <w:sz w:val="22"/>
          <w:szCs w:val="22"/>
        </w:rPr>
        <w:t>edukacyjne</w:t>
      </w:r>
      <w:r w:rsidRPr="00A668F8">
        <w:rPr>
          <w:b/>
          <w:color w:val="000000" w:themeColor="text1"/>
          <w:sz w:val="22"/>
          <w:szCs w:val="22"/>
        </w:rPr>
        <w:t xml:space="preserve"> na ocenę dopuszczającą</w:t>
      </w:r>
    </w:p>
    <w:p w:rsidR="005F290A" w:rsidRPr="00A668F8" w:rsidRDefault="005F290A" w:rsidP="00A668F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A668F8">
        <w:rPr>
          <w:rFonts w:ascii="Times New Roman" w:hAnsi="Times New Roman" w:cs="Times New Roman"/>
          <w:color w:val="000000" w:themeColor="text1"/>
          <w:u w:val="single"/>
        </w:rPr>
        <w:t xml:space="preserve">Uczeń: </w:t>
      </w:r>
    </w:p>
    <w:p w:rsidR="00B44107" w:rsidRPr="00694F44" w:rsidRDefault="00B44107" w:rsidP="00B44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wylicza układy narządów człowieka, wymienia elementy budowy skóry, podaje przykłady jej chorób oraz zasady pielęgnacji;</w:t>
      </w:r>
    </w:p>
    <w:p w:rsidR="00B44107" w:rsidRPr="00694F44" w:rsidRDefault="00B44107" w:rsidP="00B44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wskazuje elementy biernego i czynnego aparatu ruchu, wylicza elementy szkieletu osiowego, obręczy barkowej i miednicznej, omawia cechy fizyczne kości oraz wymienia wady postawy;</w:t>
      </w:r>
    </w:p>
    <w:p w:rsidR="00B44107" w:rsidRPr="00694F44" w:rsidRDefault="00B44107" w:rsidP="00B44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wymienia podstawowe składniki pokarmowe i ich źródła, przykłady witamin, rodzaje zębów człowieka, nazwy procesów w odcinkach przewodu pokarmowego, czynniki wpływające na dietę oraz zasady zdrowego żywienia;</w:t>
      </w:r>
    </w:p>
    <w:p w:rsidR="00B44107" w:rsidRPr="00694F44" w:rsidRDefault="00B44107" w:rsidP="00B44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podaje składniki krwi, grupy krwi (ABO i Rh), elementy budowy serca, prawidłowy puls i ciśnienie krwi, lokalizuje węzły chłonne, wymienia rod</w:t>
      </w:r>
      <w:r>
        <w:rPr>
          <w:rFonts w:ascii="Times New Roman" w:eastAsia="Times New Roman" w:hAnsi="Times New Roman" w:cs="Times New Roman"/>
          <w:sz w:val="24"/>
          <w:szCs w:val="24"/>
        </w:rPr>
        <w:t>zaje odporności, czynniki alergi</w:t>
      </w:r>
      <w:r w:rsidRPr="00694F44">
        <w:rPr>
          <w:rFonts w:ascii="Times New Roman" w:eastAsia="Times New Roman" w:hAnsi="Times New Roman" w:cs="Times New Roman"/>
          <w:sz w:val="24"/>
          <w:szCs w:val="24"/>
        </w:rPr>
        <w:t>zujące oraz wyjaśnia pojęcie transplantacji;</w:t>
      </w:r>
    </w:p>
    <w:p w:rsidR="005F290A" w:rsidRPr="00B44107" w:rsidRDefault="00B44107" w:rsidP="00B44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wymienia odcinki układu oddechowego, narządy biorące udział w wentylacji płuc, przykłady chorób układu oddechowego oraz definiuje mitochondrium jako miejsce oddychania komórkowego.</w:t>
      </w:r>
    </w:p>
    <w:p w:rsidR="005F290A" w:rsidRPr="00A668F8" w:rsidRDefault="005F290A" w:rsidP="00A668F8">
      <w:pPr>
        <w:pStyle w:val="Akapitzlist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A668F8">
        <w:rPr>
          <w:rFonts w:eastAsia="Humanist521PL-Roman"/>
          <w:b/>
          <w:bCs/>
          <w:color w:val="000000" w:themeColor="text1"/>
          <w:sz w:val="22"/>
          <w:szCs w:val="22"/>
        </w:rPr>
        <w:t xml:space="preserve">Wymagania edukacyjne </w:t>
      </w:r>
      <w:r w:rsidRPr="00A668F8">
        <w:rPr>
          <w:rFonts w:eastAsia="Humanist521PL-Roman"/>
          <w:b/>
          <w:color w:val="000000" w:themeColor="text1"/>
          <w:sz w:val="22"/>
          <w:szCs w:val="22"/>
        </w:rPr>
        <w:t>na ocenę dostateczną</w:t>
      </w:r>
      <w:r w:rsidRPr="00A668F8">
        <w:rPr>
          <w:rFonts w:eastAsia="Humanist521PL-Roman"/>
          <w:color w:val="000000" w:themeColor="text1"/>
          <w:sz w:val="22"/>
          <w:szCs w:val="22"/>
        </w:rPr>
        <w:t xml:space="preserve"> </w:t>
      </w: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sz w:val="22"/>
          <w:szCs w:val="22"/>
          <w:u w:val="single"/>
        </w:rPr>
      </w:pPr>
      <w:r w:rsidRPr="00A668F8">
        <w:rPr>
          <w:rFonts w:eastAsia="Humanist521PL-Roman"/>
          <w:color w:val="000000" w:themeColor="text1"/>
          <w:sz w:val="22"/>
          <w:szCs w:val="22"/>
          <w:u w:val="single"/>
        </w:rPr>
        <w:t>Uczeń:</w:t>
      </w:r>
    </w:p>
    <w:p w:rsidR="00B44107" w:rsidRPr="00694F44" w:rsidRDefault="00B44107" w:rsidP="00B44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 xml:space="preserve">opisuje funkcje układów narządów, rozpoznaje budowę skóry na modelu, wyjaśnia potrzebę dbania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694F44">
        <w:rPr>
          <w:rFonts w:ascii="Times New Roman" w:eastAsia="Times New Roman" w:hAnsi="Times New Roman" w:cs="Times New Roman"/>
          <w:sz w:val="24"/>
          <w:szCs w:val="24"/>
        </w:rPr>
        <w:t>o nią oraz uzasadnia konieczność konsultacji lekarskiej niepokojących zmian;</w:t>
      </w:r>
    </w:p>
    <w:p w:rsidR="00B44107" w:rsidRPr="00694F44" w:rsidRDefault="00B44107" w:rsidP="00B44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rozpoznaje kształty kości, rodzaje ich połączeń, wady postawy na ilustracji, wyjaśnia antagonistyczne działanie mięśni oraz przedstawia negatywny wpływ dopingu hormonalnego;</w:t>
      </w:r>
    </w:p>
    <w:p w:rsidR="00B44107" w:rsidRPr="00694F44" w:rsidRDefault="00B44107" w:rsidP="00B44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klasyfikuje składniki odżywcze i witaminy, opisuje rolę zębów, wskazuje odcinki przewodu pokarmowego oraz wątrobę i trzustkę na schemacie, opisuje konsekwencje złej diety, potrzeby jej zróżnicowania oraz przyczyny próchnicy i chorób układu pokarmowego;</w:t>
      </w:r>
    </w:p>
    <w:p w:rsidR="00B44107" w:rsidRPr="00694F44" w:rsidRDefault="00B44107" w:rsidP="00B44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 xml:space="preserve">omawia funkcje krwi i jej składników, porównuje żyły, tętnice i naczynia włosowate, opisuje mały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694F44">
        <w:rPr>
          <w:rFonts w:ascii="Times New Roman" w:eastAsia="Times New Roman" w:hAnsi="Times New Roman" w:cs="Times New Roman"/>
          <w:sz w:val="24"/>
          <w:szCs w:val="24"/>
        </w:rPr>
        <w:t>i duży obieg krwi na ilustracji, wymienia funkcje układu limfatycznego, rozróżnia odporność wrodzoną i nabytą, surowicę i szczepionkę, podaje narządy do przeszczepu oraz przyczynę AIDS;</w:t>
      </w:r>
    </w:p>
    <w:p w:rsidR="005F290A" w:rsidRPr="00B44107" w:rsidRDefault="00B44107" w:rsidP="00B44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rozpoznaje elementy układu oddechowego na schemacie, omawia mechanizm wdechu i wydechu (oraz demonstruje go na sobie), skład gazów w powietrzu wdychanym i wydychanym, znaczenie oddychania komórkowego i sposoby zapobiegania chorobom układu oddechowego.</w:t>
      </w:r>
    </w:p>
    <w:p w:rsidR="005F290A" w:rsidRPr="00A668F8" w:rsidRDefault="005F290A" w:rsidP="00A668F8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A668F8">
        <w:rPr>
          <w:b/>
          <w:bCs/>
          <w:color w:val="000000" w:themeColor="text1"/>
          <w:sz w:val="22"/>
          <w:szCs w:val="22"/>
        </w:rPr>
        <w:t xml:space="preserve">Wymagania </w:t>
      </w:r>
      <w:r w:rsidRPr="00A668F8">
        <w:rPr>
          <w:rFonts w:eastAsia="Humanist521PL-Roman"/>
          <w:b/>
          <w:color w:val="000000" w:themeColor="text1"/>
          <w:sz w:val="22"/>
          <w:szCs w:val="22"/>
        </w:rPr>
        <w:t>edukacyjne</w:t>
      </w:r>
      <w:r w:rsidRPr="00A668F8">
        <w:rPr>
          <w:b/>
          <w:color w:val="000000" w:themeColor="text1"/>
          <w:sz w:val="22"/>
          <w:szCs w:val="22"/>
        </w:rPr>
        <w:t xml:space="preserve"> na  ocenę dobrą</w:t>
      </w:r>
      <w:r w:rsidRPr="00A668F8">
        <w:rPr>
          <w:color w:val="000000" w:themeColor="text1"/>
          <w:sz w:val="22"/>
          <w:szCs w:val="22"/>
        </w:rPr>
        <w:t xml:space="preserve"> </w:t>
      </w:r>
    </w:p>
    <w:p w:rsidR="005F290A" w:rsidRPr="00B44107" w:rsidRDefault="005F290A" w:rsidP="00A668F8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sz w:val="22"/>
          <w:szCs w:val="22"/>
          <w:u w:val="single"/>
        </w:rPr>
      </w:pPr>
      <w:r w:rsidRPr="00A668F8">
        <w:rPr>
          <w:color w:val="000000" w:themeColor="text1"/>
          <w:sz w:val="22"/>
          <w:szCs w:val="22"/>
          <w:u w:val="single"/>
        </w:rPr>
        <w:t>Uczeń</w:t>
      </w:r>
      <w:r w:rsidRPr="00A668F8">
        <w:rPr>
          <w:rFonts w:eastAsia="Humanist521PL-Roman"/>
          <w:color w:val="000000" w:themeColor="text1"/>
          <w:sz w:val="22"/>
          <w:szCs w:val="22"/>
          <w:u w:val="single"/>
        </w:rPr>
        <w:t>:</w:t>
      </w:r>
    </w:p>
    <w:p w:rsidR="00B44107" w:rsidRPr="00694F44" w:rsidRDefault="00B44107" w:rsidP="00B441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wykazuje na przykładach zależność funkcji skóry od jej budowy oraz wyjaśnia pojęcie alergii skórnych;</w:t>
      </w:r>
    </w:p>
    <w:p w:rsidR="00B44107" w:rsidRPr="00694F44" w:rsidRDefault="00B44107" w:rsidP="00B441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wymienia kości szkieletu osiowego i obręczy, charakteryzuje funkcje szkieletu osiowego i połączeń kości, porównuje budowę kończyny górnej i dolnej, wyjaśnia warunki pracy mięśni, przyczyny wad postawy oraz zapobieganie deformacjom;</w:t>
      </w:r>
    </w:p>
    <w:p w:rsidR="00B44107" w:rsidRPr="00694F44" w:rsidRDefault="00B44107" w:rsidP="00B441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omawia rolę składników pokarmowych, zębów i odcinków przewodu pokarmowego, określa znaczenie błonnika, uzasadnia spożywanie warzyw i owoców oraz charakteryzuje choroby układu pokarmowego;</w:t>
      </w:r>
    </w:p>
    <w:p w:rsidR="00B44107" w:rsidRPr="00694F44" w:rsidRDefault="00B44107" w:rsidP="00B441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przedstawia funkcje elementów układu krążenia, drogę krwi w krwiobiegach, mechanizm pracy serca, różnicę między ciśnieniem skurczowym i rozkurczowym, profilaktykę chorób krążenia, rolę węzłów chłonnych, typy odporności, działanie szczepionki i surowicy, drogi zakażenia HIV oraz podłoże alergii;</w:t>
      </w:r>
    </w:p>
    <w:p w:rsidR="00D635FD" w:rsidRPr="00B44107" w:rsidRDefault="00B44107" w:rsidP="00B441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opisuje dyfuzję gazów w pęcherzykach płucnych, funkcje elementów układu oddechowego, objawy jego chorób, wyjaśnia magazynowanie energii w ATP oraz omawia doświadczenie wykrywające obecność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dwutlenku węgla </w:t>
      </w:r>
      <w:r w:rsidRPr="00694F44">
        <w:rPr>
          <w:rFonts w:ascii="Times New Roman" w:eastAsia="Times New Roman" w:hAnsi="Times New Roman" w:cs="Times New Roman"/>
          <w:sz w:val="24"/>
          <w:szCs w:val="24"/>
        </w:rPr>
        <w:t>w wydychanym powietrzu.</w:t>
      </w:r>
    </w:p>
    <w:p w:rsidR="005F290A" w:rsidRPr="00A668F8" w:rsidRDefault="005F290A" w:rsidP="00A668F8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A668F8">
        <w:rPr>
          <w:b/>
          <w:bCs/>
          <w:color w:val="000000" w:themeColor="text1"/>
          <w:sz w:val="22"/>
          <w:szCs w:val="22"/>
        </w:rPr>
        <w:t xml:space="preserve">Wymagania edukacyjne </w:t>
      </w:r>
      <w:r w:rsidRPr="00A668F8">
        <w:rPr>
          <w:b/>
          <w:color w:val="000000" w:themeColor="text1"/>
          <w:sz w:val="22"/>
          <w:szCs w:val="22"/>
        </w:rPr>
        <w:t>na ocenę bardzo dobrą</w:t>
      </w:r>
      <w:r w:rsidRPr="00A668F8">
        <w:rPr>
          <w:color w:val="000000" w:themeColor="text1"/>
          <w:sz w:val="22"/>
          <w:szCs w:val="22"/>
        </w:rPr>
        <w:t xml:space="preserve"> </w:t>
      </w:r>
    </w:p>
    <w:p w:rsidR="005F290A" w:rsidRPr="00A668F8" w:rsidRDefault="005F290A" w:rsidP="00A668F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A668F8">
        <w:rPr>
          <w:rFonts w:ascii="Times New Roman" w:hAnsi="Times New Roman" w:cs="Times New Roman"/>
          <w:color w:val="000000" w:themeColor="text1"/>
          <w:u w:val="single"/>
        </w:rPr>
        <w:t>Uczeń</w:t>
      </w:r>
      <w:r w:rsidRPr="00A668F8">
        <w:rPr>
          <w:rFonts w:ascii="Times New Roman" w:eastAsia="Humanist521PL-Roman" w:hAnsi="Times New Roman" w:cs="Times New Roman"/>
          <w:color w:val="000000" w:themeColor="text1"/>
          <w:u w:val="single"/>
        </w:rPr>
        <w:t>:</w:t>
      </w:r>
    </w:p>
    <w:p w:rsidR="00B44107" w:rsidRPr="00694F44" w:rsidRDefault="00B44107" w:rsidP="00B44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wykazuje współzależność układów w organizmie, planuje doświadczenie pokazujące skórę jako narząd zmysłu oraz ocenia wpływ promieni słonecznych na skórę;</w:t>
      </w:r>
    </w:p>
    <w:p w:rsidR="00B44107" w:rsidRPr="00694F44" w:rsidRDefault="00B44107" w:rsidP="00B44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porównuje kości o różnych kształtach, wyjaśnia związek budowy stawu z zakresem ruchu, przedstawia rolę i współdziałanie elementów układu ruchu oraz uzasadnia wagę ćwiczeń gimnastycznych;</w:t>
      </w:r>
    </w:p>
    <w:p w:rsidR="00B44107" w:rsidRPr="00694F44" w:rsidRDefault="00B44107" w:rsidP="00B44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analizuje konsekwencje zdrowotne nieprawidłowego odżywiania, omawia znaczenie trawienia i wchłaniania, budowę elementów układu pokarmowego w kontekście funkcji oraz zależność między higieną żywienia a profilaktyką chorób;</w:t>
      </w:r>
    </w:p>
    <w:p w:rsidR="00B44107" w:rsidRPr="00694F44" w:rsidRDefault="00B44107" w:rsidP="00B44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rozpoznaje elementy morfotyczne krwi pod mikroskopem, przedstawia znaczenie krwiodawstwa, wykazuje związek budowy naczyń z funkcją, analizuje krążenie krwi, omawia profilaktykę i prawidłowy pomiar ciśnienia oraz porównuje szczepionki z surowicą;</w:t>
      </w:r>
    </w:p>
    <w:p w:rsidR="005F290A" w:rsidRPr="00B44107" w:rsidRDefault="00B44107" w:rsidP="00B44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analizuje wymianę gazową w tkankach i płucach, określa związek budowy układu oddechowego z funkcją, planuje doświadczenie wykrywające $\text{CO}_2$, opisuje zależność liczby mitochondriów od zapotrzebowania na energię oraz omawia wpływ palenia tytoniu i zanieczyszczeń.</w:t>
      </w:r>
    </w:p>
    <w:p w:rsidR="005F290A" w:rsidRPr="00A668F8" w:rsidRDefault="005F290A" w:rsidP="00A668F8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  <w:sz w:val="22"/>
          <w:szCs w:val="22"/>
        </w:rPr>
      </w:pPr>
      <w:r w:rsidRPr="00A668F8">
        <w:rPr>
          <w:b/>
          <w:bCs/>
          <w:color w:val="000000" w:themeColor="text1"/>
          <w:sz w:val="22"/>
          <w:szCs w:val="22"/>
        </w:rPr>
        <w:t xml:space="preserve">Wymagania edukacyjne </w:t>
      </w:r>
      <w:r w:rsidRPr="00A668F8">
        <w:rPr>
          <w:b/>
          <w:color w:val="000000" w:themeColor="text1"/>
          <w:sz w:val="22"/>
          <w:szCs w:val="22"/>
        </w:rPr>
        <w:t>na ocenę celującą</w:t>
      </w:r>
    </w:p>
    <w:p w:rsidR="005F290A" w:rsidRPr="00A668F8" w:rsidRDefault="005F290A" w:rsidP="00A668F8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A668F8">
        <w:rPr>
          <w:rFonts w:ascii="Times New Roman" w:hAnsi="Times New Roman" w:cs="Times New Roman"/>
          <w:color w:val="000000" w:themeColor="text1"/>
          <w:u w:val="single"/>
        </w:rPr>
        <w:t>Uczeń:</w:t>
      </w:r>
    </w:p>
    <w:p w:rsidR="00B44107" w:rsidRPr="00694F44" w:rsidRDefault="00B44107" w:rsidP="00B441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wyszukuje informacje, planuje doświadczenie ze skórą jako narządem zmysłu, przeprowadza wywiad z personelem medycznym na temat chorób skóry i profilaktyki oraz realizuje projekt edukacyjny o skórze młodzieńczej;</w:t>
      </w:r>
    </w:p>
    <w:p w:rsidR="00B44107" w:rsidRPr="00694F44" w:rsidRDefault="00B44107" w:rsidP="00B441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klasyfikuje kości na przykładzie własnego ciała, charakteryzuje typy szpiku kostnego, analizuje budowę i funkcje kręgów, kręgosłupa i kończyn, wykazuje współdziałanie elementów aparatu ruchu, wyszukuje i prezentuje ćwiczenia na kręgosłup oraz uzasadnia potrzebę aktywności fizycznej;</w:t>
      </w:r>
    </w:p>
    <w:p w:rsidR="00B44107" w:rsidRPr="00694F44" w:rsidRDefault="00B44107" w:rsidP="00B441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analizuje wpływ diety na organizm, wyszukuje informacje o błonniku, uzasadnia potrzebę stosowania zróżnicowanej diety oraz dbania o zęby, przygotowuje wystąpienie o zaburzeniach łaknienia i przemiany materii oraz argumentuje konieczność badań przesiewowych raka jelita grubego;</w:t>
      </w:r>
    </w:p>
    <w:p w:rsidR="00B44107" w:rsidRPr="00694F44" w:rsidRDefault="00B44107" w:rsidP="00B441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analizuje wyniki badań krwi, wykresy przepływu krwi i wymiany gazowej, wykonuje i prezentuje pomiary ciśnienia, tworzy materiały edukacyjne o chorobach układu krążenia, porównuje układ limfatyczny i krwionośny, analizuje własną książeczkę szczepień oraz ocenia rolę szczepień i transplantacji;</w:t>
      </w:r>
    </w:p>
    <w:p w:rsidR="005F290A" w:rsidRPr="00B44107" w:rsidRDefault="00B44107" w:rsidP="00B441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F44">
        <w:rPr>
          <w:rFonts w:ascii="Times New Roman" w:eastAsia="Times New Roman" w:hAnsi="Times New Roman" w:cs="Times New Roman"/>
          <w:sz w:val="24"/>
          <w:szCs w:val="24"/>
        </w:rPr>
        <w:t>wykonuje model układu oddechowego z dowolnych materiałów, bada własną pojemność płuc oraz zapisuje równanie reakcji utleniania glukozy za pomocą symboli chemicznych.</w:t>
      </w: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  <w:sz w:val="22"/>
          <w:szCs w:val="22"/>
        </w:rPr>
      </w:pPr>
      <w:r w:rsidRPr="00A668F8">
        <w:rPr>
          <w:rFonts w:eastAsia="Humanist521PL-Roman"/>
          <w:b/>
          <w:color w:val="000000" w:themeColor="text1"/>
          <w:sz w:val="22"/>
          <w:szCs w:val="22"/>
        </w:rPr>
        <w:t>Wymagania edukacyjne</w:t>
      </w: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  <w:sz w:val="22"/>
          <w:szCs w:val="22"/>
        </w:rPr>
      </w:pPr>
      <w:r w:rsidRPr="00A668F8">
        <w:rPr>
          <w:rFonts w:eastAsia="Humanist521PL-Roman"/>
          <w:b/>
          <w:color w:val="000000" w:themeColor="text1"/>
          <w:sz w:val="22"/>
          <w:szCs w:val="22"/>
        </w:rPr>
        <w:t>na roczne oceny klasyfikacyjne z biologii w klasie 7</w:t>
      </w:r>
    </w:p>
    <w:p w:rsidR="005F290A" w:rsidRPr="00A668F8" w:rsidRDefault="00B44107" w:rsidP="00A668F8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  <w:sz w:val="22"/>
          <w:szCs w:val="22"/>
        </w:rPr>
      </w:pPr>
      <w:r>
        <w:rPr>
          <w:rFonts w:eastAsia="Humanist521PL-Roman"/>
          <w:b/>
          <w:color w:val="000000" w:themeColor="text1"/>
          <w:sz w:val="22"/>
          <w:szCs w:val="22"/>
        </w:rPr>
        <w:t>rok szkolny 2026/2027</w:t>
      </w:r>
    </w:p>
    <w:p w:rsidR="005F290A" w:rsidRPr="00A668F8" w:rsidRDefault="005F290A" w:rsidP="00A668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</w:rPr>
      </w:pPr>
      <w:r w:rsidRPr="00A668F8">
        <w:rPr>
          <w:rFonts w:ascii="Times New Roman" w:eastAsia="Humanist521PL-Roman" w:hAnsi="Times New Roman" w:cs="Times New Roman"/>
          <w:color w:val="000000" w:themeColor="text1"/>
        </w:rPr>
        <w:t>Ucznia obowiązuje spełnienie wymagań edukacyjnych  na śródroczne oceny klasyfikacyjne oraz poniższe wymagania edukacyjne.</w:t>
      </w: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  <w:color w:val="000000" w:themeColor="text1"/>
          <w:sz w:val="22"/>
          <w:szCs w:val="22"/>
        </w:rPr>
      </w:pPr>
    </w:p>
    <w:p w:rsidR="005F290A" w:rsidRPr="00A668F8" w:rsidRDefault="005F290A" w:rsidP="00A668F8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 w:themeColor="text1"/>
          <w:sz w:val="22"/>
          <w:szCs w:val="22"/>
        </w:rPr>
      </w:pPr>
      <w:r w:rsidRPr="00A668F8">
        <w:rPr>
          <w:b/>
          <w:bCs/>
          <w:color w:val="000000" w:themeColor="text1"/>
          <w:sz w:val="22"/>
          <w:szCs w:val="22"/>
        </w:rPr>
        <w:t>Wymagania edukacyjne</w:t>
      </w:r>
      <w:r w:rsidRPr="00A668F8">
        <w:rPr>
          <w:b/>
          <w:color w:val="000000" w:themeColor="text1"/>
          <w:sz w:val="22"/>
          <w:szCs w:val="22"/>
        </w:rPr>
        <w:t xml:space="preserve"> na ocenę dopuszczającą</w:t>
      </w:r>
    </w:p>
    <w:p w:rsidR="005F290A" w:rsidRPr="00A668F8" w:rsidRDefault="005F290A" w:rsidP="00A668F8">
      <w:pPr>
        <w:pStyle w:val="Akapitzlist"/>
        <w:jc w:val="both"/>
        <w:rPr>
          <w:color w:val="000000" w:themeColor="text1"/>
          <w:sz w:val="22"/>
          <w:szCs w:val="22"/>
          <w:u w:val="single"/>
        </w:rPr>
      </w:pPr>
      <w:r w:rsidRPr="00A668F8">
        <w:rPr>
          <w:color w:val="000000" w:themeColor="text1"/>
          <w:sz w:val="22"/>
          <w:szCs w:val="22"/>
          <w:u w:val="single"/>
        </w:rPr>
        <w:t>Uczeń:</w:t>
      </w:r>
    </w:p>
    <w:p w:rsidR="00B44107" w:rsidRDefault="00B44107" w:rsidP="00B44107">
      <w:pPr>
        <w:pStyle w:val="NormalnyWeb"/>
        <w:numPr>
          <w:ilvl w:val="0"/>
          <w:numId w:val="22"/>
        </w:numPr>
      </w:pPr>
      <w:r>
        <w:t>podaje przykłady chorób układu wydalniczego, wymienia jego narządy oraz substancje wydalane przez organizm człowieka;</w:t>
      </w:r>
    </w:p>
    <w:p w:rsidR="00B44107" w:rsidRDefault="00B44107" w:rsidP="00B44107">
      <w:pPr>
        <w:pStyle w:val="NormalnyWeb"/>
        <w:numPr>
          <w:ilvl w:val="0"/>
          <w:numId w:val="22"/>
        </w:numPr>
      </w:pPr>
      <w:r>
        <w:lastRenderedPageBreak/>
        <w:t>wymienia gruczoły dokrewne i przykłady hormonów, elementy ośrodkowego i obwodowego układu nerwowego, rodzaje i przykłady odruchów, przyczyny stresu oraz wywołane nim choroby;</w:t>
      </w:r>
    </w:p>
    <w:p w:rsidR="00B44107" w:rsidRDefault="00B44107" w:rsidP="00B44107">
      <w:pPr>
        <w:pStyle w:val="NormalnyWeb"/>
        <w:numPr>
          <w:ilvl w:val="0"/>
          <w:numId w:val="22"/>
        </w:numPr>
      </w:pPr>
      <w:r>
        <w:t>wymienia elementy budowy oka i ucha oraz ich funkcje, wady wzroku, zasady higieny oczu, rolę zmysłów smaku, powonienia i dotyku, podstawowe smaki, rozmieszczenie receptorów i bodźce odbierane przez skórę;</w:t>
      </w:r>
    </w:p>
    <w:p w:rsidR="00B44107" w:rsidRDefault="00B44107" w:rsidP="00B44107">
      <w:pPr>
        <w:pStyle w:val="NormalnyWeb"/>
        <w:numPr>
          <w:ilvl w:val="0"/>
          <w:numId w:val="22"/>
        </w:numPr>
      </w:pPr>
      <w:r>
        <w:t>wymienia męskie i żeńskie narządy rozrodcze i ich funkcje, cechy płciowe, hormony płciowe, fazy cyklu miesiączkowego, rodzaje komórek płciowych, etapy rozwoju człowieka oraz rodzaje dojrzałości;</w:t>
      </w:r>
    </w:p>
    <w:p w:rsidR="005F290A" w:rsidRPr="00327D04" w:rsidRDefault="00B44107" w:rsidP="00327D04">
      <w:pPr>
        <w:pStyle w:val="NormalnyWeb"/>
        <w:numPr>
          <w:ilvl w:val="0"/>
          <w:numId w:val="22"/>
        </w:numPr>
      </w:pPr>
      <w:r>
        <w:t>wyjaśnia własnymi słowami pojęcie homeostazy oraz wymienia skutki zażywania niektórych substancji psychoaktywnych dla zdrowia.</w:t>
      </w:r>
    </w:p>
    <w:p w:rsidR="005F290A" w:rsidRPr="00A668F8" w:rsidRDefault="005F290A" w:rsidP="00A668F8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 w:rsidRPr="00A668F8">
        <w:rPr>
          <w:b/>
          <w:bCs/>
          <w:color w:val="000000" w:themeColor="text1"/>
          <w:sz w:val="22"/>
          <w:szCs w:val="22"/>
        </w:rPr>
        <w:t>Wymagania edukacyjne</w:t>
      </w:r>
      <w:r w:rsidRPr="00A668F8">
        <w:rPr>
          <w:b/>
          <w:color w:val="000000" w:themeColor="text1"/>
          <w:sz w:val="22"/>
          <w:szCs w:val="22"/>
        </w:rPr>
        <w:t xml:space="preserve"> na ocenę dostateczną</w:t>
      </w:r>
      <w:r w:rsidRPr="00A668F8">
        <w:rPr>
          <w:color w:val="000000" w:themeColor="text1"/>
          <w:sz w:val="22"/>
          <w:szCs w:val="22"/>
        </w:rPr>
        <w:t xml:space="preserve"> </w:t>
      </w:r>
    </w:p>
    <w:p w:rsidR="005F290A" w:rsidRPr="00A668F8" w:rsidRDefault="005F290A" w:rsidP="00A668F8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A668F8">
        <w:rPr>
          <w:rFonts w:ascii="Times New Roman" w:hAnsi="Times New Roman" w:cs="Times New Roman"/>
          <w:color w:val="000000" w:themeColor="text1"/>
          <w:u w:val="single"/>
        </w:rPr>
        <w:t>Uczeń:</w:t>
      </w:r>
    </w:p>
    <w:p w:rsidR="00B44107" w:rsidRDefault="00B44107" w:rsidP="00B44107">
      <w:pPr>
        <w:pStyle w:val="NormalnyWeb"/>
        <w:numPr>
          <w:ilvl w:val="0"/>
          <w:numId w:val="23"/>
        </w:numPr>
      </w:pPr>
      <w:r>
        <w:t>określa sposoby zapobiegania i przyczyny chorób układu wydalniczego, drogi wydalania zbędnych produktów przemiany materii oraz przedstawia istotę procesu wydalania;</w:t>
      </w:r>
    </w:p>
    <w:p w:rsidR="00B44107" w:rsidRDefault="00B44107" w:rsidP="00B44107">
      <w:pPr>
        <w:pStyle w:val="NormalnyWeb"/>
        <w:numPr>
          <w:ilvl w:val="0"/>
          <w:numId w:val="23"/>
        </w:numPr>
      </w:pPr>
      <w:r>
        <w:t>wskazuje na ilustracji położenie gruczołów dokrewnych, ośrodkowy i obwodowy układ nerwowy, opisuje funkcje układu nerwowego, odróżnia odruchy warunkowe od bezwarunkowych, omawia drogę impulsu nerwowego i sposoby radzenia sobie ze stresem;</w:t>
      </w:r>
    </w:p>
    <w:p w:rsidR="00B44107" w:rsidRDefault="00B44107" w:rsidP="00B44107">
      <w:pPr>
        <w:pStyle w:val="NormalnyWeb"/>
        <w:numPr>
          <w:ilvl w:val="0"/>
          <w:numId w:val="23"/>
        </w:numPr>
      </w:pPr>
      <w:r>
        <w:t>rozpoznaje na ilustracji elementy budowy oka i ucha, omawia ich funkcje, wyróżnia części ucha, przedstawia przyczyny i rozpoznaje na ilustracji wady wzroku oraz opisuje rolę zmysłów równowagi, smaku, węchu i dotyku;</w:t>
      </w:r>
    </w:p>
    <w:p w:rsidR="00B44107" w:rsidRDefault="00B44107" w:rsidP="00B44107">
      <w:pPr>
        <w:pStyle w:val="NormalnyWeb"/>
        <w:numPr>
          <w:ilvl w:val="0"/>
          <w:numId w:val="23"/>
        </w:numPr>
      </w:pPr>
      <w:r>
        <w:t>rozpoznaje elementy układu męskiego i żeńskiego na schemacie, opisuje plemnika i komórkę jajową, funkcje układów rozrodczych i fazy cyklu miesiączkowego, zasady profilaktyki chorób wenerycznych oraz wpływ czynników na rozwój zarodka i płodu;</w:t>
      </w:r>
    </w:p>
    <w:p w:rsidR="005F290A" w:rsidRPr="00327D04" w:rsidRDefault="00B44107" w:rsidP="00327D04">
      <w:pPr>
        <w:pStyle w:val="NormalnyWeb"/>
        <w:numPr>
          <w:ilvl w:val="0"/>
          <w:numId w:val="23"/>
        </w:numPr>
      </w:pPr>
      <w:r>
        <w:t>podaje przykłady równowagi wewnętrznej organizmu, chorób zakaźnych i cywilizacyjnych oraz przedstawia negatywny wpływ substancji psychoaktywnych, nadużywania kofeiny i leków na zdrowie.</w:t>
      </w:r>
    </w:p>
    <w:p w:rsidR="005F290A" w:rsidRPr="00A668F8" w:rsidRDefault="005F290A" w:rsidP="00A668F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A668F8">
        <w:rPr>
          <w:b/>
          <w:bCs/>
          <w:color w:val="000000" w:themeColor="text1"/>
          <w:sz w:val="22"/>
          <w:szCs w:val="22"/>
        </w:rPr>
        <w:t xml:space="preserve">Wymagania </w:t>
      </w:r>
      <w:r w:rsidRPr="00A668F8">
        <w:rPr>
          <w:rFonts w:eastAsia="Humanist521PL-Roman"/>
          <w:b/>
          <w:color w:val="000000" w:themeColor="text1"/>
          <w:sz w:val="22"/>
          <w:szCs w:val="22"/>
        </w:rPr>
        <w:t>edukacyjne</w:t>
      </w:r>
      <w:r w:rsidRPr="00A668F8">
        <w:rPr>
          <w:b/>
          <w:color w:val="000000" w:themeColor="text1"/>
          <w:sz w:val="22"/>
          <w:szCs w:val="22"/>
        </w:rPr>
        <w:t xml:space="preserve"> na  ocenę dobrą</w:t>
      </w:r>
      <w:r w:rsidRPr="00A668F8">
        <w:rPr>
          <w:color w:val="000000" w:themeColor="text1"/>
          <w:sz w:val="22"/>
          <w:szCs w:val="22"/>
        </w:rPr>
        <w:t xml:space="preserve"> </w:t>
      </w:r>
    </w:p>
    <w:p w:rsidR="005F290A" w:rsidRPr="00A668F8" w:rsidRDefault="005F290A" w:rsidP="00A668F8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sz w:val="22"/>
          <w:szCs w:val="22"/>
          <w:u w:val="single"/>
        </w:rPr>
      </w:pPr>
      <w:r w:rsidRPr="00A668F8">
        <w:rPr>
          <w:color w:val="000000" w:themeColor="text1"/>
          <w:sz w:val="22"/>
          <w:szCs w:val="22"/>
          <w:u w:val="single"/>
        </w:rPr>
        <w:t>Uczeń</w:t>
      </w:r>
      <w:r w:rsidRPr="00A668F8">
        <w:rPr>
          <w:rFonts w:eastAsia="Humanist521PL-Roman"/>
          <w:color w:val="000000" w:themeColor="text1"/>
          <w:sz w:val="22"/>
          <w:szCs w:val="22"/>
          <w:u w:val="single"/>
        </w:rPr>
        <w:t>:</w:t>
      </w:r>
    </w:p>
    <w:p w:rsidR="00B44107" w:rsidRDefault="00B44107" w:rsidP="00B44107">
      <w:pPr>
        <w:pStyle w:val="NormalnyWeb"/>
        <w:numPr>
          <w:ilvl w:val="0"/>
          <w:numId w:val="24"/>
        </w:numPr>
      </w:pPr>
      <w:r>
        <w:t>porównuje wydalanie i defekację, omawia na podstawie ilustracji proces powstawania moczu oraz wyjaśnia znaczenie wykonywania badań kontrolnych moczu;</w:t>
      </w:r>
    </w:p>
    <w:p w:rsidR="00B44107" w:rsidRDefault="00B44107" w:rsidP="00B44107">
      <w:pPr>
        <w:pStyle w:val="NormalnyWeb"/>
        <w:numPr>
          <w:ilvl w:val="0"/>
          <w:numId w:val="24"/>
        </w:numPr>
      </w:pPr>
      <w:r>
        <w:t>przyporządkowuje hormony do gruczołów, charakteryzuje działanie insuliny i glukagonu, omawia działanie układu nerwowego, odruchy i łuk odruchowy, wyjaśnia wpływ stresu oraz opisuje przyczyny nerwic i cechy depresji;</w:t>
      </w:r>
    </w:p>
    <w:p w:rsidR="00B44107" w:rsidRDefault="00B44107" w:rsidP="00B44107">
      <w:pPr>
        <w:pStyle w:val="NormalnyWeb"/>
        <w:numPr>
          <w:ilvl w:val="0"/>
          <w:numId w:val="24"/>
        </w:numPr>
      </w:pPr>
      <w:r>
        <w:t>wykazuje związek budowy oka z funkcją, omawia powstawanie obrazu i funkcje części ucha, charakteryzuje wady wzroku, choroby oczu i sposoby ich korekcji, wskazuje lokalizację receptorów oraz opisuje wpływ hałasu na zdrowie;</w:t>
      </w:r>
    </w:p>
    <w:p w:rsidR="00B44107" w:rsidRDefault="00B44107" w:rsidP="00B44107">
      <w:pPr>
        <w:pStyle w:val="NormalnyWeb"/>
        <w:numPr>
          <w:ilvl w:val="0"/>
          <w:numId w:val="24"/>
        </w:numPr>
      </w:pPr>
      <w:r>
        <w:t>charakteryzuje męskie i żeńskie cechy płciowe, funkcje wewnętrznych narządów rozrodczych, interpretuje ilustracje cyklu miesiączkowego, wyjaśnia potrzebę wizyt u ginekologa, przyporządkowuje objawy chorobom, charakteryzuje rozwój płodowy i dojrzewanie;</w:t>
      </w:r>
    </w:p>
    <w:p w:rsidR="005F290A" w:rsidRPr="00327D04" w:rsidRDefault="00B44107" w:rsidP="00327D04">
      <w:pPr>
        <w:pStyle w:val="NormalnyWeb"/>
        <w:numPr>
          <w:ilvl w:val="0"/>
          <w:numId w:val="24"/>
        </w:numPr>
      </w:pPr>
      <w:r>
        <w:t>wyjaśnia homeostazę na przykładzie termoregulacji lub regulacji poziomu glukozy we krwi, opisuje wpływ alkoholu, narkotyków, nikotyny i dopalaczy na organizm oraz wyjaśnia znaczenie profilaktyki uzależnień.</w:t>
      </w:r>
    </w:p>
    <w:p w:rsidR="005F290A" w:rsidRPr="00A668F8" w:rsidRDefault="005F290A" w:rsidP="00A668F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A668F8">
        <w:rPr>
          <w:b/>
          <w:bCs/>
          <w:color w:val="000000" w:themeColor="text1"/>
          <w:sz w:val="22"/>
          <w:szCs w:val="22"/>
        </w:rPr>
        <w:t xml:space="preserve">Wymagania edukacyjne </w:t>
      </w:r>
      <w:r w:rsidRPr="00A668F8">
        <w:rPr>
          <w:b/>
          <w:color w:val="000000" w:themeColor="text1"/>
          <w:sz w:val="22"/>
          <w:szCs w:val="22"/>
        </w:rPr>
        <w:t>na ocenę bardzo dobrą</w:t>
      </w:r>
      <w:r w:rsidRPr="00A668F8">
        <w:rPr>
          <w:color w:val="000000" w:themeColor="text1"/>
          <w:sz w:val="22"/>
          <w:szCs w:val="22"/>
        </w:rPr>
        <w:t xml:space="preserve"> </w:t>
      </w:r>
    </w:p>
    <w:p w:rsidR="005F290A" w:rsidRPr="00A668F8" w:rsidRDefault="005F290A" w:rsidP="00A668F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Humanist521PL-Roman" w:hAnsi="Times New Roman" w:cs="Times New Roman"/>
          <w:color w:val="000000" w:themeColor="text1"/>
          <w:u w:val="single"/>
        </w:rPr>
      </w:pPr>
      <w:r w:rsidRPr="00A668F8">
        <w:rPr>
          <w:rFonts w:ascii="Times New Roman" w:hAnsi="Times New Roman" w:cs="Times New Roman"/>
          <w:color w:val="000000" w:themeColor="text1"/>
          <w:u w:val="single"/>
        </w:rPr>
        <w:t>Uczeń:</w:t>
      </w:r>
    </w:p>
    <w:p w:rsidR="00B44107" w:rsidRDefault="00B44107" w:rsidP="00B44107">
      <w:pPr>
        <w:pStyle w:val="NormalnyWeb"/>
        <w:numPr>
          <w:ilvl w:val="0"/>
          <w:numId w:val="25"/>
        </w:numPr>
      </w:pPr>
      <w:r>
        <w:t>omawia rolę układu wydalniczego w funkcjonowaniu organizmu, uzasadnia konieczność picia dużej ilości wody przy leczeniu nerek, ocenia rolę dializy w ratowaniu życia i potrzebę regularnego opróżniania pęcherza;</w:t>
      </w:r>
    </w:p>
    <w:p w:rsidR="00B44107" w:rsidRDefault="00B44107" w:rsidP="00B44107">
      <w:pPr>
        <w:pStyle w:val="NormalnyWeb"/>
        <w:numPr>
          <w:ilvl w:val="0"/>
          <w:numId w:val="25"/>
        </w:numPr>
      </w:pPr>
      <w:r>
        <w:lastRenderedPageBreak/>
        <w:t>przedstawia biologiczną rolę najważniejszych hormonów, wyjaśnia antagonistyczne działanie insuliny i glukagonu, przedstawia graficznie łuk odruchowy, demonstruje i wyjaśnia odruch kolanowy oraz analizuje przyczyny chorób układu nerwowego;</w:t>
      </w:r>
    </w:p>
    <w:p w:rsidR="00B44107" w:rsidRDefault="00B44107" w:rsidP="00B44107">
      <w:pPr>
        <w:pStyle w:val="NormalnyWeb"/>
        <w:numPr>
          <w:ilvl w:val="0"/>
          <w:numId w:val="25"/>
        </w:numPr>
      </w:pPr>
      <w:r>
        <w:t>przeprowadza doświadczenie sprawdzające gęstość receptorów w skórze oraz doświadczenie wykazujące obecność tarczy nerwu wzrokowego, a także ilustruje rysunkiem drogę światła i powstawanie obrazu na siatkówce;</w:t>
      </w:r>
    </w:p>
    <w:p w:rsidR="00B44107" w:rsidRDefault="00B44107" w:rsidP="00B44107">
      <w:pPr>
        <w:pStyle w:val="NormalnyWeb"/>
        <w:numPr>
          <w:ilvl w:val="0"/>
          <w:numId w:val="25"/>
        </w:numPr>
      </w:pPr>
      <w:r>
        <w:t>wykazuje zależność między produkcją hormonów płciowych a zmianami w ciele, wykazuje związek budowy gamet z ich funkcją, omawia zmiany w macicy i hormonalne w cyklu, przyporządkowuje zmiany do okresów rozwojowych i uzasadnia badania profilaktyczne (rak piersi, szyjki macicy, prostata);</w:t>
      </w:r>
    </w:p>
    <w:p w:rsidR="005F290A" w:rsidRPr="00B44107" w:rsidRDefault="00B44107" w:rsidP="00B44107">
      <w:pPr>
        <w:pStyle w:val="NormalnyWeb"/>
        <w:numPr>
          <w:ilvl w:val="0"/>
          <w:numId w:val="25"/>
        </w:numPr>
      </w:pPr>
      <w:r>
        <w:t>analizuje współdziałanie poszczególnych układów narządów w utrzymaniu parametrów środowiska wewnętrznego na określonym poziomie (temperatura, ilość wody).</w:t>
      </w:r>
    </w:p>
    <w:p w:rsidR="005F290A" w:rsidRPr="00A668F8" w:rsidRDefault="005F290A" w:rsidP="00A668F8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 w:themeColor="text1"/>
          <w:sz w:val="22"/>
          <w:szCs w:val="22"/>
        </w:rPr>
      </w:pPr>
      <w:r w:rsidRPr="00A668F8">
        <w:rPr>
          <w:b/>
          <w:bCs/>
          <w:color w:val="000000" w:themeColor="text1"/>
          <w:sz w:val="22"/>
          <w:szCs w:val="22"/>
        </w:rPr>
        <w:t xml:space="preserve">Wymagania edukacyjne </w:t>
      </w:r>
      <w:r w:rsidRPr="00A668F8">
        <w:rPr>
          <w:b/>
          <w:color w:val="000000" w:themeColor="text1"/>
          <w:sz w:val="22"/>
          <w:szCs w:val="22"/>
        </w:rPr>
        <w:t>na ocenę celującą</w:t>
      </w:r>
    </w:p>
    <w:p w:rsidR="005F290A" w:rsidRPr="00327D04" w:rsidRDefault="005F290A" w:rsidP="00327D04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  <w:sz w:val="22"/>
          <w:szCs w:val="22"/>
        </w:rPr>
      </w:pPr>
      <w:r w:rsidRPr="00A668F8">
        <w:rPr>
          <w:color w:val="000000" w:themeColor="text1"/>
          <w:sz w:val="22"/>
          <w:szCs w:val="22"/>
          <w:u w:val="single"/>
        </w:rPr>
        <w:t>Uczeń:</w:t>
      </w:r>
    </w:p>
    <w:p w:rsidR="00B44107" w:rsidRDefault="00B44107" w:rsidP="00B44107">
      <w:pPr>
        <w:pStyle w:val="NormalnyWeb"/>
        <w:numPr>
          <w:ilvl w:val="0"/>
          <w:numId w:val="26"/>
        </w:numPr>
      </w:pPr>
      <w:r>
        <w:t>wykonuje model układu moczowego z dowolnych materiałów, tworzy schemat przemian substancji odżywczych od zjedzenia do wydalenia, analizuje wyniki badania moczu pod kątem własnego zdrowia oraz omawia przebieg dializy na ilustracji;</w:t>
      </w:r>
    </w:p>
    <w:p w:rsidR="00B44107" w:rsidRDefault="00B44107" w:rsidP="00B44107">
      <w:pPr>
        <w:pStyle w:val="NormalnyWeb"/>
        <w:numPr>
          <w:ilvl w:val="0"/>
          <w:numId w:val="26"/>
        </w:numPr>
      </w:pPr>
      <w:r>
        <w:t>ocenia rolę regulacji nerwowo-hormonalnej w funkcjonowaniu organizmu, uzasadnia nadrzędną funkcję mózgowia, dowodzi znaczenia odruchów, analizuje związek snu ze zdrowiem i tworzy prezentację o profilaktyce uzależnień;</w:t>
      </w:r>
    </w:p>
    <w:p w:rsidR="00B44107" w:rsidRDefault="00B44107" w:rsidP="00B44107">
      <w:pPr>
        <w:pStyle w:val="NormalnyWeb"/>
        <w:numPr>
          <w:ilvl w:val="0"/>
          <w:numId w:val="26"/>
        </w:numPr>
      </w:pPr>
      <w:r>
        <w:t>przeprowadza doświadczenie z tarczą nerwu wzrokowego, objaśnia odbieranie wrażeń wzrokowych specjalistyczną terminologią, analizuje przetwarzanie fal dźwiękowych na impulsy, bada i ogranicza źródła hałasu w otoczeniu oraz planuje doświadczenie z rozmieszczeniem kubków smakowych;</w:t>
      </w:r>
    </w:p>
    <w:p w:rsidR="00B44107" w:rsidRDefault="00B44107" w:rsidP="00B44107">
      <w:pPr>
        <w:pStyle w:val="NormalnyWeb"/>
        <w:numPr>
          <w:ilvl w:val="0"/>
          <w:numId w:val="26"/>
        </w:numPr>
      </w:pPr>
      <w:r>
        <w:t>wyjaśnia wspólną funkcję prącia, analizuje porównawczo budowę układów rozrodczych, wyznacza dni płodne i niepłodne dla różnych cykli, wyszukuje informacje o rozwoju prenatalnym, tworzy prezentację o dojrzewaniu i bada temat szczepień przeciw HPV;</w:t>
      </w:r>
    </w:p>
    <w:p w:rsidR="002F5D97" w:rsidRPr="00327D04" w:rsidRDefault="00B44107" w:rsidP="00327D04">
      <w:pPr>
        <w:pStyle w:val="NormalnyWeb"/>
        <w:numPr>
          <w:ilvl w:val="0"/>
          <w:numId w:val="26"/>
        </w:numPr>
      </w:pPr>
      <w:r>
        <w:t>analizuje i wykazuje rolę regulacji nerwowo-hormonalnej w utrzymaniu homeostazy oraz formułuje argumenty przeciw niepotrzebnemu przyjmowaniu leków ogólnodostępnych i suplementów.</w:t>
      </w:r>
    </w:p>
    <w:p w:rsidR="006F6445" w:rsidRDefault="006F6445" w:rsidP="006F6445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Sposoby sprawdzania i poprawiania osiągnięć edukacyjnych uczniów:</w:t>
      </w:r>
    </w:p>
    <w:p w:rsidR="006F6445" w:rsidRP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6F6445">
        <w:rPr>
          <w:sz w:val="22"/>
          <w:szCs w:val="22"/>
        </w:rPr>
        <w:t>dział I:</w:t>
      </w:r>
      <w:r w:rsidRPr="006F644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odpowiedź ustna, sprawdzian</w:t>
      </w:r>
    </w:p>
    <w:p w:rsidR="006F6445" w:rsidRP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6F6445">
        <w:rPr>
          <w:sz w:val="22"/>
          <w:szCs w:val="22"/>
        </w:rPr>
        <w:t xml:space="preserve">dział II: </w:t>
      </w:r>
      <w:r>
        <w:rPr>
          <w:sz w:val="22"/>
          <w:szCs w:val="22"/>
        </w:rPr>
        <w:t>odpowiedź ustna, model układu pokarmowego</w:t>
      </w:r>
    </w:p>
    <w:p w:rsid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dział III:</w:t>
      </w:r>
      <w:r>
        <w:rPr>
          <w:color w:val="000000" w:themeColor="text1"/>
          <w:sz w:val="22"/>
          <w:szCs w:val="22"/>
        </w:rPr>
        <w:t xml:space="preserve"> odpowiedź ustna, kartkówka</w:t>
      </w:r>
      <w:r w:rsidR="000E3752">
        <w:rPr>
          <w:color w:val="000000" w:themeColor="text1"/>
          <w:sz w:val="22"/>
          <w:szCs w:val="22"/>
        </w:rPr>
        <w:t>, praca na lekcji</w:t>
      </w:r>
    </w:p>
    <w:p w:rsid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dział IV: sprawdzian</w:t>
      </w:r>
      <w:r w:rsidR="000E3752">
        <w:rPr>
          <w:sz w:val="22"/>
          <w:szCs w:val="22"/>
        </w:rPr>
        <w:t>, praca na lekcji</w:t>
      </w:r>
    </w:p>
    <w:p w:rsid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dział V: odpowiedź ustna, lapbook</w:t>
      </w:r>
    </w:p>
    <w:p w:rsid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dział VI: odpowiedź ustna, </w:t>
      </w:r>
      <w:r w:rsidR="000E3752">
        <w:rPr>
          <w:sz w:val="22"/>
          <w:szCs w:val="22"/>
        </w:rPr>
        <w:t xml:space="preserve">praca na lekcji, </w:t>
      </w:r>
      <w:r>
        <w:rPr>
          <w:sz w:val="22"/>
          <w:szCs w:val="22"/>
        </w:rPr>
        <w:t>sprawdzian</w:t>
      </w:r>
    </w:p>
    <w:p w:rsid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dział VII: odpowiedź ustna, </w:t>
      </w:r>
      <w:r w:rsidR="000E3752">
        <w:rPr>
          <w:sz w:val="22"/>
          <w:szCs w:val="22"/>
        </w:rPr>
        <w:t xml:space="preserve">praca na lekcji, </w:t>
      </w:r>
      <w:r>
        <w:rPr>
          <w:sz w:val="22"/>
          <w:szCs w:val="22"/>
        </w:rPr>
        <w:t>kartkówka</w:t>
      </w:r>
    </w:p>
    <w:p w:rsidR="006F6445" w:rsidRDefault="006F6445" w:rsidP="006F6445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dział VIII: kartkówka</w:t>
      </w:r>
      <w:r w:rsidR="000E3752">
        <w:rPr>
          <w:sz w:val="22"/>
          <w:szCs w:val="22"/>
        </w:rPr>
        <w:t>, praca na lekcji</w:t>
      </w:r>
    </w:p>
    <w:p w:rsidR="006F6445" w:rsidRDefault="006F6445" w:rsidP="006F6445">
      <w:pPr>
        <w:pStyle w:val="Akapitzlist"/>
        <w:jc w:val="both"/>
        <w:rPr>
          <w:sz w:val="22"/>
          <w:szCs w:val="22"/>
        </w:rPr>
      </w:pPr>
    </w:p>
    <w:p w:rsidR="000E3752" w:rsidRDefault="000E3752" w:rsidP="000E3752">
      <w:pPr>
        <w:pStyle w:val="Akapitzlist"/>
        <w:jc w:val="both"/>
        <w:rPr>
          <w:sz w:val="22"/>
          <w:szCs w:val="22"/>
        </w:rPr>
      </w:pPr>
    </w:p>
    <w:p w:rsidR="000E3752" w:rsidRDefault="000E3752" w:rsidP="000E3752">
      <w:pPr>
        <w:pStyle w:val="Akapitzlist"/>
        <w:jc w:val="both"/>
        <w:rPr>
          <w:sz w:val="22"/>
          <w:szCs w:val="22"/>
        </w:rPr>
      </w:pPr>
      <w:r>
        <w:rPr>
          <w:sz w:val="22"/>
          <w:szCs w:val="22"/>
        </w:rPr>
        <w:t>We wszystkich działach praca na lekcji rozumiana jest jako (karta pracy lub wykonanie zadań w ćwiczeniach lub praca z materiałem źródłowym np. filmem, grafiką, tekstem).</w:t>
      </w:r>
    </w:p>
    <w:p w:rsidR="000E3752" w:rsidRDefault="000E3752" w:rsidP="000E3752">
      <w:pPr>
        <w:pStyle w:val="Akapitzlist"/>
        <w:jc w:val="both"/>
        <w:rPr>
          <w:sz w:val="22"/>
          <w:szCs w:val="22"/>
        </w:rPr>
      </w:pPr>
    </w:p>
    <w:p w:rsidR="000E3752" w:rsidRDefault="000E3752" w:rsidP="000E3752">
      <w:pPr>
        <w:pStyle w:val="Akapitzlist"/>
        <w:jc w:val="both"/>
        <w:rPr>
          <w:sz w:val="22"/>
          <w:szCs w:val="22"/>
        </w:rPr>
      </w:pPr>
      <w:r>
        <w:rPr>
          <w:sz w:val="22"/>
          <w:szCs w:val="22"/>
        </w:rPr>
        <w:t>Ponadto uczeń może otrzymać oceny bieżące za wykazywanie się wiedzą i umiejętnościami w konkursach o tematyce biologicznej.</w:t>
      </w:r>
    </w:p>
    <w:p w:rsidR="000E3752" w:rsidRDefault="000E3752" w:rsidP="000E375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0E3752" w:rsidRDefault="000E3752" w:rsidP="000E375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Sprawdziany i kartkówki są obowiązkowe. W razie nieobecności uczeń musi napisać je w ciągu dwóch tygodni od powrotu do szkoły (konkretny termin i miejsce ustala z  nauczycielem).</w:t>
      </w:r>
    </w:p>
    <w:p w:rsidR="000E3752" w:rsidRDefault="000E3752" w:rsidP="000E375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Raz w półroczu uczeń może zgłosić brak przygotowania do lekcji bez żadnych konsekwencji, nie podając przyczyny. Przez nieprzygotowanie do lekcji należy rozumieć: nieprzygotowanie do odpowiedzi, brak pomocy potrzebnych do lekcji. Nie dotyczy to lekcji, na których nauczyciel zapowiedział kartkówkę, sprawdzian. </w:t>
      </w:r>
    </w:p>
    <w:p w:rsidR="000E3752" w:rsidRDefault="000E3752" w:rsidP="000E375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0E3752" w:rsidRDefault="000E3752" w:rsidP="000E375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0E3752" w:rsidTr="0014482A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E3752" w:rsidRDefault="000E3752" w:rsidP="0014482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bCs/>
                <w:lang w:eastAsia="en-US"/>
              </w:rPr>
              <w:t>Ocena</w:t>
            </w:r>
          </w:p>
        </w:tc>
      </w:tr>
      <w:tr w:rsidR="000E3752" w:rsidTr="0014482A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celujący</w:t>
            </w:r>
          </w:p>
        </w:tc>
      </w:tr>
      <w:tr w:rsidR="000E3752" w:rsidTr="0014482A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bardzo dobry</w:t>
            </w:r>
          </w:p>
        </w:tc>
      </w:tr>
      <w:tr w:rsidR="000E3752" w:rsidTr="0014482A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E3752" w:rsidRDefault="000E3752" w:rsidP="0014482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dobry</w:t>
            </w:r>
          </w:p>
        </w:tc>
      </w:tr>
      <w:tr w:rsidR="000E3752" w:rsidTr="0014482A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E3752" w:rsidRDefault="000E3752" w:rsidP="0014482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dostateczny</w:t>
            </w:r>
          </w:p>
        </w:tc>
      </w:tr>
      <w:tr w:rsidR="000E3752" w:rsidTr="0014482A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E3752" w:rsidRDefault="000E3752" w:rsidP="0014482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dopuszczający</w:t>
            </w:r>
          </w:p>
        </w:tc>
      </w:tr>
      <w:tr w:rsidR="000E3752" w:rsidTr="0014482A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E3752" w:rsidRDefault="000E3752" w:rsidP="0014482A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E3752" w:rsidRDefault="000E3752" w:rsidP="0014482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lang w:eastAsia="en-US"/>
              </w:rPr>
            </w:pPr>
            <w:r>
              <w:rPr>
                <w:rFonts w:ascii="Times New Roman" w:eastAsia="Andale Sans UI" w:hAnsi="Times New Roman" w:cs="Times New Roman"/>
                <w:lang w:eastAsia="en-US"/>
              </w:rPr>
              <w:t>niedostateczny</w:t>
            </w:r>
          </w:p>
        </w:tc>
      </w:tr>
    </w:tbl>
    <w:p w:rsidR="000E3752" w:rsidRDefault="000E3752" w:rsidP="000E375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0E3752" w:rsidRDefault="000E3752" w:rsidP="000E3752">
      <w:pPr>
        <w:spacing w:line="24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 Tryb i sposób uzyskania rocznej oceny klasyfikacyjnej wyższej niż przewidywana</w:t>
      </w:r>
    </w:p>
    <w:p w:rsidR="000E3752" w:rsidRDefault="000E3752" w:rsidP="000E3752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Uczeń aby otrzymać roczną ocenę klasyfikacyjną wyższą od przewidywanej z biologii musi spełniać warunki określone w Statucie Szkoły oraz:</w:t>
      </w:r>
    </w:p>
    <w:p w:rsidR="000E3752" w:rsidRDefault="000E3752" w:rsidP="000E37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nauczyciel bierze się pod uwagę czy uczeń na bieżąco poprawiał otrzymane oceny bieżące ,</w:t>
      </w:r>
    </w:p>
    <w:p w:rsidR="000E3752" w:rsidRPr="00BD267B" w:rsidRDefault="000E3752" w:rsidP="000E3752">
      <w:pPr>
        <w:spacing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- uczeń będzie musiał poprawić sprawdziany z tego zakresu materiału, z którego otrzymał oceny niższe od oceny o jaką się ubiega. Poprawa sprawdzianów będzie w formie pisemnej.</w:t>
      </w:r>
    </w:p>
    <w:p w:rsidR="000E3752" w:rsidRDefault="000E3752" w:rsidP="006F6445">
      <w:pPr>
        <w:pStyle w:val="Akapitzlist"/>
        <w:jc w:val="both"/>
        <w:rPr>
          <w:sz w:val="22"/>
          <w:szCs w:val="22"/>
        </w:rPr>
      </w:pPr>
    </w:p>
    <w:sectPr w:rsidR="000E3752" w:rsidSect="0040043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A97" w:rsidRDefault="00824A97" w:rsidP="00127B90">
      <w:pPr>
        <w:spacing w:after="0" w:line="240" w:lineRule="auto"/>
      </w:pPr>
      <w:r>
        <w:separator/>
      </w:r>
    </w:p>
  </w:endnote>
  <w:endnote w:type="continuationSeparator" w:id="1">
    <w:p w:rsidR="00824A97" w:rsidRDefault="00824A97" w:rsidP="0012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212033"/>
      <w:docPartObj>
        <w:docPartGallery w:val="Page Numbers (Bottom of Page)"/>
        <w:docPartUnique/>
      </w:docPartObj>
    </w:sdtPr>
    <w:sdtContent>
      <w:p w:rsidR="008675AE" w:rsidRDefault="0022047C">
        <w:pPr>
          <w:pStyle w:val="Stopka"/>
          <w:jc w:val="right"/>
        </w:pPr>
        <w:r>
          <w:fldChar w:fldCharType="begin"/>
        </w:r>
        <w:r w:rsidR="00252F51">
          <w:instrText xml:space="preserve"> PAGE   \* MERGEFORMAT </w:instrText>
        </w:r>
        <w:r>
          <w:fldChar w:fldCharType="separate"/>
        </w:r>
        <w:r w:rsidR="00327D04">
          <w:rPr>
            <w:noProof/>
          </w:rPr>
          <w:t>1</w:t>
        </w:r>
        <w:r>
          <w:fldChar w:fldCharType="end"/>
        </w:r>
      </w:p>
    </w:sdtContent>
  </w:sdt>
  <w:p w:rsidR="008675AE" w:rsidRDefault="00824A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A97" w:rsidRDefault="00824A97" w:rsidP="00127B90">
      <w:pPr>
        <w:spacing w:after="0" w:line="240" w:lineRule="auto"/>
      </w:pPr>
      <w:r>
        <w:separator/>
      </w:r>
    </w:p>
  </w:footnote>
  <w:footnote w:type="continuationSeparator" w:id="1">
    <w:p w:rsidR="00824A97" w:rsidRDefault="00824A97" w:rsidP="00127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60"/>
    <w:multiLevelType w:val="multilevel"/>
    <w:tmpl w:val="2BCC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901296"/>
    <w:multiLevelType w:val="hybridMultilevel"/>
    <w:tmpl w:val="82986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960D0E"/>
    <w:multiLevelType w:val="hybridMultilevel"/>
    <w:tmpl w:val="01821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2594D"/>
    <w:multiLevelType w:val="multilevel"/>
    <w:tmpl w:val="625E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5D3AC1"/>
    <w:multiLevelType w:val="hybridMultilevel"/>
    <w:tmpl w:val="69BA6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AC0AE3"/>
    <w:multiLevelType w:val="multilevel"/>
    <w:tmpl w:val="D30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3D0FC0"/>
    <w:multiLevelType w:val="multilevel"/>
    <w:tmpl w:val="F3DA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2B1257"/>
    <w:multiLevelType w:val="multilevel"/>
    <w:tmpl w:val="AC34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129A0"/>
    <w:multiLevelType w:val="hybridMultilevel"/>
    <w:tmpl w:val="31D63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BF5F6D"/>
    <w:multiLevelType w:val="multilevel"/>
    <w:tmpl w:val="3DE4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9A0DE4"/>
    <w:multiLevelType w:val="hybridMultilevel"/>
    <w:tmpl w:val="EB969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012534A">
      <w:numFmt w:val="bullet"/>
      <w:lvlText w:val="•"/>
      <w:lvlJc w:val="left"/>
      <w:pPr>
        <w:ind w:left="1785" w:hanging="705"/>
      </w:pPr>
      <w:rPr>
        <w:rFonts w:ascii="Times New Roman" w:eastAsiaTheme="minorEastAsi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31952"/>
    <w:multiLevelType w:val="hybridMultilevel"/>
    <w:tmpl w:val="43BE5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CD54FE"/>
    <w:multiLevelType w:val="multilevel"/>
    <w:tmpl w:val="AA24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31583"/>
    <w:multiLevelType w:val="hybridMultilevel"/>
    <w:tmpl w:val="0A92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AB70E9"/>
    <w:multiLevelType w:val="hybridMultilevel"/>
    <w:tmpl w:val="D7EC0D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B367F75"/>
    <w:multiLevelType w:val="hybridMultilevel"/>
    <w:tmpl w:val="22C42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203A98"/>
    <w:multiLevelType w:val="multilevel"/>
    <w:tmpl w:val="4042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87257C"/>
    <w:multiLevelType w:val="multilevel"/>
    <w:tmpl w:val="7038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E402F8"/>
    <w:multiLevelType w:val="hybridMultilevel"/>
    <w:tmpl w:val="3710B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DB7984"/>
    <w:multiLevelType w:val="hybridMultilevel"/>
    <w:tmpl w:val="0F48A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AE2598"/>
    <w:multiLevelType w:val="multilevel"/>
    <w:tmpl w:val="BF0E1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734A31"/>
    <w:multiLevelType w:val="hybridMultilevel"/>
    <w:tmpl w:val="0F52F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7"/>
  </w:num>
  <w:num w:numId="4">
    <w:abstractNumId w:val="20"/>
  </w:num>
  <w:num w:numId="5">
    <w:abstractNumId w:val="22"/>
  </w:num>
  <w:num w:numId="6">
    <w:abstractNumId w:val="1"/>
  </w:num>
  <w:num w:numId="7">
    <w:abstractNumId w:val="11"/>
  </w:num>
  <w:num w:numId="8">
    <w:abstractNumId w:val="15"/>
  </w:num>
  <w:num w:numId="9">
    <w:abstractNumId w:val="24"/>
  </w:num>
  <w:num w:numId="10">
    <w:abstractNumId w:val="2"/>
  </w:num>
  <w:num w:numId="11">
    <w:abstractNumId w:val="4"/>
  </w:num>
  <w:num w:numId="12">
    <w:abstractNumId w:val="8"/>
  </w:num>
  <w:num w:numId="13">
    <w:abstractNumId w:val="21"/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8"/>
  </w:num>
  <w:num w:numId="18">
    <w:abstractNumId w:val="6"/>
  </w:num>
  <w:num w:numId="19">
    <w:abstractNumId w:val="3"/>
  </w:num>
  <w:num w:numId="20">
    <w:abstractNumId w:val="23"/>
  </w:num>
  <w:num w:numId="21">
    <w:abstractNumId w:val="9"/>
  </w:num>
  <w:num w:numId="22">
    <w:abstractNumId w:val="19"/>
  </w:num>
  <w:num w:numId="23">
    <w:abstractNumId w:val="7"/>
  </w:num>
  <w:num w:numId="24">
    <w:abstractNumId w:val="12"/>
  </w:num>
  <w:num w:numId="25">
    <w:abstractNumId w:val="5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290A"/>
    <w:rsid w:val="00047788"/>
    <w:rsid w:val="00083C4C"/>
    <w:rsid w:val="000E3752"/>
    <w:rsid w:val="00127B90"/>
    <w:rsid w:val="0022047C"/>
    <w:rsid w:val="00241439"/>
    <w:rsid w:val="00252F51"/>
    <w:rsid w:val="0029388C"/>
    <w:rsid w:val="002A6DF5"/>
    <w:rsid w:val="002F5D97"/>
    <w:rsid w:val="00327D04"/>
    <w:rsid w:val="0039490D"/>
    <w:rsid w:val="004D1BD7"/>
    <w:rsid w:val="005F290A"/>
    <w:rsid w:val="006A7377"/>
    <w:rsid w:val="006B0FE3"/>
    <w:rsid w:val="006F6445"/>
    <w:rsid w:val="007518A5"/>
    <w:rsid w:val="00792857"/>
    <w:rsid w:val="007A7F8C"/>
    <w:rsid w:val="00824A97"/>
    <w:rsid w:val="009D6C8A"/>
    <w:rsid w:val="009F6759"/>
    <w:rsid w:val="00A21024"/>
    <w:rsid w:val="00A668F8"/>
    <w:rsid w:val="00AE6747"/>
    <w:rsid w:val="00AF2DA2"/>
    <w:rsid w:val="00B44107"/>
    <w:rsid w:val="00D635FD"/>
    <w:rsid w:val="00D857E9"/>
    <w:rsid w:val="00F5012F"/>
    <w:rsid w:val="00FA1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290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F29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F29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2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290A"/>
    <w:rPr>
      <w:rFonts w:eastAsiaTheme="minorEastAsia"/>
      <w:lang w:eastAsia="pl-PL"/>
    </w:rPr>
  </w:style>
  <w:style w:type="paragraph" w:customStyle="1" w:styleId="TableParagraph">
    <w:name w:val="Table Paragraph"/>
    <w:basedOn w:val="Normalny"/>
    <w:qFormat/>
    <w:rsid w:val="005F290A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  <w:lang w:eastAsia="en-US"/>
    </w:rPr>
  </w:style>
  <w:style w:type="paragraph" w:styleId="NormalnyWeb">
    <w:name w:val="Normal (Web)"/>
    <w:basedOn w:val="Normalny"/>
    <w:uiPriority w:val="99"/>
    <w:unhideWhenUsed/>
    <w:rsid w:val="00B44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4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1951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2</cp:revision>
  <dcterms:created xsi:type="dcterms:W3CDTF">2026-09-20T07:27:00Z</dcterms:created>
  <dcterms:modified xsi:type="dcterms:W3CDTF">2026-09-20T07:27:00Z</dcterms:modified>
</cp:coreProperties>
</file>