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4A" w:rsidRPr="004F48C8" w:rsidRDefault="0038084A" w:rsidP="00FA191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4F48C8">
        <w:rPr>
          <w:rFonts w:eastAsia="Humanist521PL-Roman"/>
          <w:b/>
          <w:color w:val="000000"/>
        </w:rPr>
        <w:t>Wymagania edukacyjne</w:t>
      </w:r>
    </w:p>
    <w:p w:rsidR="0038084A" w:rsidRPr="004F48C8" w:rsidRDefault="0038084A" w:rsidP="00FA191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4F48C8">
        <w:rPr>
          <w:rFonts w:eastAsia="Humanist521PL-Roman"/>
          <w:b/>
          <w:color w:val="000000"/>
        </w:rPr>
        <w:t>na śródroczne oceny klasyfikacyjne z geografii w klasie 5</w:t>
      </w:r>
    </w:p>
    <w:p w:rsidR="0038084A" w:rsidRPr="004F48C8" w:rsidRDefault="00872BDF" w:rsidP="00FA191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4F48C8">
        <w:rPr>
          <w:rFonts w:eastAsia="Humanist521PL-Roman"/>
          <w:b/>
          <w:color w:val="000000"/>
        </w:rPr>
        <w:t>rok szkolny 2026/2027</w:t>
      </w:r>
    </w:p>
    <w:p w:rsidR="0038084A" w:rsidRPr="004F48C8" w:rsidRDefault="0038084A" w:rsidP="00FA1917">
      <w:pPr>
        <w:pStyle w:val="Akapitzlist"/>
        <w:autoSpaceDE w:val="0"/>
        <w:autoSpaceDN w:val="0"/>
        <w:adjustRightInd w:val="0"/>
        <w:jc w:val="center"/>
        <w:rPr>
          <w:rFonts w:eastAsia="Humanist521PL-Roman"/>
          <w:b/>
          <w:color w:val="000000"/>
        </w:rPr>
      </w:pPr>
    </w:p>
    <w:p w:rsidR="0038084A" w:rsidRPr="004F48C8" w:rsidRDefault="0038084A" w:rsidP="00FA1917">
      <w:pPr>
        <w:pStyle w:val="Akapitzlist"/>
        <w:numPr>
          <w:ilvl w:val="0"/>
          <w:numId w:val="1"/>
        </w:numPr>
        <w:jc w:val="both"/>
        <w:rPr>
          <w:b/>
        </w:rPr>
      </w:pPr>
      <w:r w:rsidRPr="004F48C8">
        <w:rPr>
          <w:b/>
          <w:bCs/>
          <w:color w:val="000000"/>
        </w:rPr>
        <w:t xml:space="preserve">Wymagania </w:t>
      </w:r>
      <w:r w:rsidRPr="004F48C8">
        <w:rPr>
          <w:rFonts w:eastAsia="Humanist521PL-Roman"/>
          <w:b/>
          <w:color w:val="000000"/>
        </w:rPr>
        <w:t>edukacyjne</w:t>
      </w:r>
      <w:r w:rsidRPr="004F48C8">
        <w:rPr>
          <w:b/>
          <w:color w:val="000000"/>
        </w:rPr>
        <w:t xml:space="preserve"> na ocenę dopuszczającą</w:t>
      </w:r>
    </w:p>
    <w:p w:rsidR="0038084A" w:rsidRPr="004F48C8" w:rsidRDefault="0038084A" w:rsidP="00FA191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48C8">
        <w:rPr>
          <w:rFonts w:ascii="Times New Roman" w:hAnsi="Times New Roman" w:cs="Times New Roman"/>
          <w:sz w:val="24"/>
          <w:szCs w:val="24"/>
          <w:u w:val="single"/>
        </w:rPr>
        <w:t xml:space="preserve">Uczeń: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wymienia podstawowe elementy mapy oraz objaśnia skrót m n.p.m.;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przyporządkowuje nizinom, wyżynom i górom odpowiednie barwy hipsometryczne na mapie;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wymienia nazwy pasów krajobrazowych Polski;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wskazuje na mapie położenie Morza Bałtyckiego oraz wybranych miast leżących w poszczególnych pasach krajobrazowych;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wymienia formy rzeźby terenu występujące w krajobrazie wysokogórskim Tatr;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podaje nazwy głównych skał budujących Wyżynę Krakowsko-Częstochowską;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wskazuje składniki krajobrazu naturalnego oraz kulturowego; </w:t>
      </w:r>
    </w:p>
    <w:p w:rsidR="0038084A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wymienia podstawowe cechy krajobrazu rolniczego Wyżyny Lubelskiej. </w:t>
      </w:r>
    </w:p>
    <w:p w:rsidR="0038084A" w:rsidRPr="004F48C8" w:rsidRDefault="0038084A" w:rsidP="00FA1917">
      <w:pPr>
        <w:pStyle w:val="Akapitzlist"/>
        <w:numPr>
          <w:ilvl w:val="0"/>
          <w:numId w:val="1"/>
        </w:numPr>
        <w:jc w:val="both"/>
      </w:pPr>
      <w:r w:rsidRPr="004F48C8">
        <w:rPr>
          <w:rFonts w:eastAsia="Humanist521PL-Roman"/>
          <w:b/>
          <w:bCs/>
          <w:color w:val="000000"/>
        </w:rPr>
        <w:t xml:space="preserve">Wymagania edukacyjne </w:t>
      </w:r>
      <w:r w:rsidRPr="004F48C8">
        <w:rPr>
          <w:rFonts w:eastAsia="Humanist521PL-Roman"/>
          <w:b/>
          <w:color w:val="000000"/>
        </w:rPr>
        <w:t>na ocenę dostateczną</w:t>
      </w:r>
      <w:r w:rsidRPr="004F48C8">
        <w:rPr>
          <w:rFonts w:eastAsia="Humanist521PL-Roman"/>
          <w:color w:val="000000"/>
        </w:rPr>
        <w:t xml:space="preserve"> </w:t>
      </w:r>
    </w:p>
    <w:p w:rsidR="0038084A" w:rsidRPr="004F48C8" w:rsidRDefault="0038084A" w:rsidP="00FA1917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/>
          <w:u w:val="single"/>
        </w:rPr>
      </w:pPr>
      <w:r w:rsidRPr="004F48C8">
        <w:rPr>
          <w:rFonts w:eastAsia="Humanist521PL-Roman"/>
          <w:color w:val="000000"/>
          <w:u w:val="single"/>
        </w:rPr>
        <w:t>Uczeń: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objaśnia różnice między szkicem, planem a mapą;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charakteryzuje pasy krajobrazowe Polski na podstawie mapy hipsometrycznej;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opisuje cechy charakterystyczne krajobrazu nadmorskiego, pojeziernego i górskiego;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wyjaśnia sposób powstawania wybrzeża wydmowego i klifowego;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charakteryzuje formy rzeźby krasowej występujące na Wyżynie Krakowsko-Częstochowskiej;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opisuje piętra roślinności w Tatrach;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odróżnia krajobraz miejski od wiejskiego oraz przemysłowego; </w:t>
      </w:r>
    </w:p>
    <w:p w:rsidR="0038084A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wyjaśnia rolę Tatrzańskiego Parku Narodowego w ochronie przyrody. </w:t>
      </w:r>
    </w:p>
    <w:p w:rsidR="0038084A" w:rsidRPr="004F48C8" w:rsidRDefault="0038084A" w:rsidP="00FA1917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4F48C8">
        <w:rPr>
          <w:b/>
          <w:bCs/>
          <w:color w:val="000000"/>
        </w:rPr>
        <w:t xml:space="preserve">Wymagania </w:t>
      </w:r>
      <w:r w:rsidRPr="004F48C8">
        <w:rPr>
          <w:rFonts w:eastAsia="Humanist521PL-Roman"/>
          <w:b/>
          <w:color w:val="000000"/>
        </w:rPr>
        <w:t>edukacyjne</w:t>
      </w:r>
      <w:r w:rsidRPr="004F48C8">
        <w:rPr>
          <w:b/>
          <w:color w:val="000000"/>
        </w:rPr>
        <w:t xml:space="preserve"> na  ocenę dobrą</w:t>
      </w:r>
      <w:r w:rsidRPr="004F48C8">
        <w:rPr>
          <w:color w:val="000000"/>
        </w:rPr>
        <w:t xml:space="preserve"> </w:t>
      </w:r>
    </w:p>
    <w:p w:rsidR="0038084A" w:rsidRPr="004F48C8" w:rsidRDefault="0038084A" w:rsidP="00FA1917">
      <w:pPr>
        <w:pStyle w:val="Akapitzlist"/>
        <w:autoSpaceDE w:val="0"/>
        <w:autoSpaceDN w:val="0"/>
        <w:adjustRightInd w:val="0"/>
        <w:jc w:val="both"/>
        <w:rPr>
          <w:color w:val="000000"/>
          <w:u w:val="single"/>
        </w:rPr>
      </w:pPr>
      <w:r w:rsidRPr="004F48C8">
        <w:rPr>
          <w:color w:val="000000"/>
          <w:u w:val="single"/>
        </w:rPr>
        <w:t>Uczeń: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odczytuje wysokości bezwzględne i względne z linii poziomocowych oraz profilu terenu;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rozpoznaje krainy geograficzne i pasy krajobrazowe na mapie fizycznej Polski;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wykazuje wpływ działalności lądolodu na rzeźbę Pojezierza Mazurskiego;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porównuje cechy krajobrazu Tatr Wysokich i Tatr Zachodnich;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określa wpływ warunków naturalnych Wyżyny Lubelskiej na rozwój rolnictwa;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wykazuje rolę ropy naftowej i gazu ziemnego w rozwoju gospodarczym regionów nadmorskich;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analizuje powiązania między cechami krajobrazu przemysłowego Wyżyny Śląskiej a wydobyciem surowców; </w:t>
      </w:r>
    </w:p>
    <w:p w:rsidR="0038084A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przedstawia przykłady przekształcania krajobrazu naturalnego przez człowieka w Wyżynie Śląskiej. </w:t>
      </w:r>
    </w:p>
    <w:p w:rsidR="0038084A" w:rsidRPr="004F48C8" w:rsidRDefault="0038084A" w:rsidP="00FA1917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4F48C8">
        <w:rPr>
          <w:b/>
          <w:bCs/>
          <w:color w:val="000000"/>
        </w:rPr>
        <w:t xml:space="preserve">Wymagania edukacyjne </w:t>
      </w:r>
      <w:r w:rsidRPr="004F48C8">
        <w:rPr>
          <w:b/>
          <w:color w:val="000000"/>
        </w:rPr>
        <w:t>na ocenę bardzo dobrą</w:t>
      </w:r>
      <w:r w:rsidRPr="004F48C8">
        <w:rPr>
          <w:color w:val="000000"/>
        </w:rPr>
        <w:t xml:space="preserve"> </w:t>
      </w:r>
    </w:p>
    <w:p w:rsidR="0038084A" w:rsidRPr="004F48C8" w:rsidRDefault="0038084A" w:rsidP="00FA191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F48C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Uczeń: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analizuje ukształtowanie terenu Polski na podstawie skali barw mapy hipsometrycznej;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ocenia walory turystyczne wybranych pasów krajobrazowych Polski (np. Pobrzeży, Tatr, Mazur);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analizuje proces powstawania gleb brunatnych i rędzin na Wyżynie Lubelskiej i Krakowsko-Częstochowskiej;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uzasadnia konieczność ochrony osobliwości przyrody krasowej i wysokogórskiej;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ocenia wpływ rewitalizacji i restrukturyzacji na zmianę krajobrazu Górnośląskiego Okręgu Przemysłowego;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wykazuje związki między budową geologiczną a rzeźbą terenu w pasie wyżyn i gór;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lastRenderedPageBreak/>
        <w:t xml:space="preserve">analizuje skutki antropogenicznych zmian w środowisku przyrodniczym wybranych regionów Polski; </w:t>
      </w:r>
    </w:p>
    <w:p w:rsidR="0038084A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ocenia znaczenie dziedzictwa kulturowego i przyrodniczego dla rozwoju turystyki w miastach takich jak Kraków czy Warszawa. </w:t>
      </w:r>
    </w:p>
    <w:p w:rsidR="0038084A" w:rsidRPr="004F48C8" w:rsidRDefault="0038084A" w:rsidP="00FA1917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/>
        </w:rPr>
      </w:pPr>
      <w:r w:rsidRPr="004F48C8">
        <w:rPr>
          <w:b/>
          <w:bCs/>
          <w:color w:val="000000"/>
        </w:rPr>
        <w:t xml:space="preserve">Wymagania edukacyjne </w:t>
      </w:r>
      <w:r w:rsidRPr="004F48C8">
        <w:rPr>
          <w:b/>
          <w:color w:val="000000"/>
        </w:rPr>
        <w:t>na ocenę celującą</w:t>
      </w:r>
    </w:p>
    <w:p w:rsidR="0038084A" w:rsidRPr="004F48C8" w:rsidRDefault="0038084A" w:rsidP="00FA1917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F48C8">
        <w:rPr>
          <w:rFonts w:ascii="Times New Roman" w:hAnsi="Times New Roman" w:cs="Times New Roman"/>
          <w:color w:val="000000"/>
          <w:sz w:val="24"/>
          <w:szCs w:val="24"/>
          <w:u w:val="single"/>
        </w:rPr>
        <w:t>Uczeń: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projektuje trasy wycieczek krajoznawczych po wybranym pasie krajobrazowym Polski z uwzględnieniem walorów przyrodniczych i kulturowych;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przewiduje długofalowe konsekwencje rozwoju turystyki masowej dla środowiska przyrodniczego Tatr i Bałtyku;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opracowuje model lub prezentację przedstawiającą ewolucję wybranego krajobrazu pod wpływem czynników naturalnych i ludzkich;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samodzielnie rozwiązuje nietypowe zadania problemowe dotyczące interpretacji map hipsometrycznych i profilów terenu;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proponuje działania proekologiczne mające na celu ochronę zagrożonych krajobrazów w Polsce;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formułuje i weryfikuje hipotezy dotyczące wpływu zmian klimatycznych na krajobraz wybrzeży morskich;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ocenia skuteczność planów zagospodarowania przestrzennego w zapobieganiu degradacji krajobrazów wyżynnych i górskich; </w:t>
      </w:r>
    </w:p>
    <w:p w:rsidR="00872BDF" w:rsidRPr="004F48C8" w:rsidRDefault="00872BDF" w:rsidP="00872BDF">
      <w:pPr>
        <w:pStyle w:val="NormalnyWeb"/>
        <w:numPr>
          <w:ilvl w:val="0"/>
          <w:numId w:val="19"/>
        </w:numPr>
      </w:pPr>
      <w:r w:rsidRPr="004F48C8">
        <w:t xml:space="preserve">tworzy autorski projekt promocji walorów krajobrazowych i kulturowych wybranego regionu Polski. </w:t>
      </w:r>
    </w:p>
    <w:p w:rsidR="0038084A" w:rsidRPr="004F48C8" w:rsidRDefault="0038084A" w:rsidP="00FA1917">
      <w:pPr>
        <w:pStyle w:val="Akapitzlist"/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</w:p>
    <w:p w:rsidR="0038084A" w:rsidRPr="004F48C8" w:rsidRDefault="0038084A" w:rsidP="00FA191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</w:pPr>
      <w:r w:rsidRPr="004F48C8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t>Wymagania edukacyjne</w:t>
      </w:r>
      <w:r w:rsidRPr="004F48C8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br/>
        <w:t>na roczne oceny klasyfikacyjne z geogra</w:t>
      </w:r>
      <w:r w:rsidR="00872BDF" w:rsidRPr="004F48C8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t xml:space="preserve">fii w klasie 5 </w:t>
      </w:r>
      <w:r w:rsidR="00872BDF" w:rsidRPr="004F48C8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br/>
        <w:t>rok szkolny 2026</w:t>
      </w:r>
      <w:r w:rsidRPr="004F48C8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t>/202</w:t>
      </w:r>
      <w:bookmarkStart w:id="0" w:name="_GoBack"/>
      <w:bookmarkEnd w:id="0"/>
      <w:r w:rsidR="00872BDF" w:rsidRPr="004F48C8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t>7</w:t>
      </w:r>
    </w:p>
    <w:p w:rsidR="0038084A" w:rsidRPr="004F48C8" w:rsidRDefault="0038084A" w:rsidP="00FA19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sz w:val="24"/>
          <w:szCs w:val="24"/>
        </w:rPr>
      </w:pPr>
      <w:r w:rsidRPr="004F48C8">
        <w:rPr>
          <w:rFonts w:ascii="Times New Roman" w:eastAsia="Humanist521PL-Roman" w:hAnsi="Times New Roman" w:cs="Times New Roman"/>
          <w:sz w:val="24"/>
          <w:szCs w:val="24"/>
        </w:rPr>
        <w:t>Ucznia obowiązuje spełnienie wymagań edukacyjnych  na śródroczne oceny klasyfikacyjne oraz poniższe wymagania edukacyjne.</w:t>
      </w:r>
    </w:p>
    <w:p w:rsidR="0038084A" w:rsidRPr="004F48C8" w:rsidRDefault="0038084A" w:rsidP="00FA1917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/>
        </w:rPr>
      </w:pPr>
      <w:r w:rsidRPr="004F48C8">
        <w:rPr>
          <w:b/>
          <w:bCs/>
        </w:rPr>
        <w:t>Wymagania edukacyjne</w:t>
      </w:r>
      <w:r w:rsidRPr="004F48C8">
        <w:rPr>
          <w:b/>
        </w:rPr>
        <w:t xml:space="preserve"> na ocenę dopuszczającą</w:t>
      </w:r>
    </w:p>
    <w:p w:rsidR="0038084A" w:rsidRPr="004F48C8" w:rsidRDefault="0038084A" w:rsidP="00FA1917">
      <w:pPr>
        <w:pStyle w:val="Akapitzlist"/>
        <w:jc w:val="both"/>
        <w:rPr>
          <w:u w:val="single"/>
        </w:rPr>
      </w:pPr>
      <w:r w:rsidRPr="004F48C8">
        <w:rPr>
          <w:u w:val="single"/>
        </w:rPr>
        <w:t>Uczeń: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wymienia nazwy kontynentów i oceanów na Ziemi;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podaje nazwy stref krajobrazowych Ziemi (np. lasy równikowe, pustynie, tajga, tundra);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wskazuje na mapie świata położenie poszczególnych stref krajobrazowych oraz obszarów polarnych;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wymienia podstawowe cechy klimatu wybranych stref krajobrazowych;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wymienia charakterystyczne gatunki roślin i zwierząt dla poznanych stref krajobrazowych;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podaje nazwy wielkich odkrywców geograficznych (np. Krzysztof Kolumb, Ferdynand Magellan);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odróżnia Arktykę od Antarktydy na mapie świata; </w:t>
      </w:r>
    </w:p>
    <w:p w:rsidR="004F48C8" w:rsidRPr="004F48C8" w:rsidRDefault="004F48C8" w:rsidP="004F48C8">
      <w:pPr>
        <w:pStyle w:val="NormalnyWeb"/>
        <w:numPr>
          <w:ilvl w:val="0"/>
          <w:numId w:val="19"/>
        </w:numPr>
      </w:pPr>
      <w:r>
        <w:t>wskazuje na mapie i globusie równik, zwrotniki i koła podbiegunowe.</w:t>
      </w:r>
    </w:p>
    <w:p w:rsidR="0038084A" w:rsidRPr="004F48C8" w:rsidRDefault="0038084A" w:rsidP="00FA1917">
      <w:pPr>
        <w:pStyle w:val="Akapitzlist"/>
        <w:numPr>
          <w:ilvl w:val="0"/>
          <w:numId w:val="2"/>
        </w:numPr>
        <w:jc w:val="both"/>
      </w:pPr>
      <w:r w:rsidRPr="004F48C8">
        <w:rPr>
          <w:b/>
          <w:bCs/>
        </w:rPr>
        <w:t>Wymagania edukacyjne</w:t>
      </w:r>
      <w:r w:rsidRPr="004F48C8">
        <w:rPr>
          <w:b/>
        </w:rPr>
        <w:t xml:space="preserve"> na ocenę dostateczną</w:t>
      </w:r>
      <w:r w:rsidRPr="004F48C8">
        <w:t xml:space="preserve"> </w:t>
      </w:r>
    </w:p>
    <w:p w:rsidR="0038084A" w:rsidRPr="004F48C8" w:rsidRDefault="0038084A" w:rsidP="00FA191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48C8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odróżnia wyspę od półwyspu oraz morze od oceanu;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opisuje przebieg wypraw wielkich odkrywców geograficznych na mapie świata;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opisuje warunki klimatyczne panujące w poszczególnych strefach krajobrazowych;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wyjaśnia, jak zwierzęta i rośliny przystosowały się do życia w skrajnych warunkach (np. na pustyni lub w tundrze);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charakteryzuje cechy krajobrazu strefy polarnej (pustyni lodowych) oraz tajgi i tundry;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opisuje życie i zajęcia mieszkańców wybranych stref krajobrazowych (np. Nomadowie, Inuitzi);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wyjaśnia pojęcie piętrowości klimatyczno-roślinnej na przykładzie wybranych gór świata;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przedstawia znaczenie odkryć geograficznych dla poznania świata. </w:t>
      </w:r>
    </w:p>
    <w:p w:rsidR="0038084A" w:rsidRPr="004F48C8" w:rsidRDefault="0038084A" w:rsidP="00FA1917">
      <w:pPr>
        <w:pStyle w:val="Akapitzlist"/>
        <w:autoSpaceDE w:val="0"/>
        <w:autoSpaceDN w:val="0"/>
        <w:adjustRightInd w:val="0"/>
        <w:ind w:left="1440"/>
        <w:jc w:val="both"/>
      </w:pPr>
    </w:p>
    <w:p w:rsidR="0038084A" w:rsidRPr="004F48C8" w:rsidRDefault="0038084A" w:rsidP="00FA1917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4F48C8">
        <w:rPr>
          <w:b/>
          <w:bCs/>
          <w:color w:val="000000"/>
        </w:rPr>
        <w:t xml:space="preserve">Wymagania </w:t>
      </w:r>
      <w:r w:rsidRPr="004F48C8">
        <w:rPr>
          <w:rFonts w:eastAsia="Humanist521PL-Roman"/>
          <w:b/>
          <w:color w:val="000000"/>
        </w:rPr>
        <w:t>edukacyjne</w:t>
      </w:r>
      <w:r w:rsidRPr="004F48C8">
        <w:rPr>
          <w:b/>
          <w:color w:val="000000"/>
        </w:rPr>
        <w:t xml:space="preserve"> na  ocenę dobrą</w:t>
      </w:r>
      <w:r w:rsidRPr="004F48C8">
        <w:rPr>
          <w:color w:val="000000"/>
        </w:rPr>
        <w:t xml:space="preserve"> </w:t>
      </w:r>
    </w:p>
    <w:p w:rsidR="0038084A" w:rsidRPr="004F48C8" w:rsidRDefault="0038084A" w:rsidP="00FA1917">
      <w:pPr>
        <w:pStyle w:val="Akapitzlist"/>
        <w:autoSpaceDE w:val="0"/>
        <w:autoSpaceDN w:val="0"/>
        <w:adjustRightInd w:val="0"/>
        <w:jc w:val="both"/>
        <w:rPr>
          <w:color w:val="000000"/>
          <w:u w:val="single"/>
        </w:rPr>
      </w:pPr>
      <w:r w:rsidRPr="004F48C8">
        <w:rPr>
          <w:color w:val="000000"/>
          <w:u w:val="single"/>
        </w:rPr>
        <w:t>Uczeń: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porównuje strefę pustyń gorących z pustyniami lodowymi pod względem warunków życia;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odczytuje dane z klimatogramów i na ich podstawie rozpoznaje strefę krajobrazową;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wykazuje wpływ klimatu na rozmieszczenie i życie ludności w różnych strefach krajobrazowych świata;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analizuje mapę hipsometryczną świata pod kątem rzeźby terenu poszczególnych kontynentów;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wykazuje skutki gospodarcze i społeczno-kulturowe wielkich odkrywców geograficznych;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porównuje cechy klimatu i przyrody Arktyki oraz Antarktydy;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charakteryzuje strefę krajobrazów śródziemnomorskich i jej wykorzystanie rolniczo-turystyczne; </w:t>
      </w:r>
    </w:p>
    <w:p w:rsidR="004F48C8" w:rsidRPr="004F48C8" w:rsidRDefault="004F48C8" w:rsidP="004F48C8">
      <w:pPr>
        <w:pStyle w:val="NormalnyWeb"/>
        <w:numPr>
          <w:ilvl w:val="0"/>
          <w:numId w:val="19"/>
        </w:numPr>
      </w:pPr>
      <w:r>
        <w:t xml:space="preserve">przedstawia wpływ działalności człowieka na niszczenie wilgotnych lasów równikowych. </w:t>
      </w:r>
    </w:p>
    <w:p w:rsidR="0038084A" w:rsidRPr="004F48C8" w:rsidRDefault="0038084A" w:rsidP="00FA1917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r w:rsidRPr="004F48C8">
        <w:rPr>
          <w:b/>
          <w:bCs/>
        </w:rPr>
        <w:t xml:space="preserve">Wymagania edukacyjne </w:t>
      </w:r>
      <w:r w:rsidRPr="004F48C8">
        <w:rPr>
          <w:b/>
        </w:rPr>
        <w:t>na ocenę bardzo dobrą</w:t>
      </w:r>
      <w:r w:rsidRPr="004F48C8">
        <w:t xml:space="preserve"> </w:t>
      </w:r>
    </w:p>
    <w:p w:rsidR="0038084A" w:rsidRDefault="0038084A" w:rsidP="00FA191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48C8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analizuje związki przyczynowo-skutkowe między szerokością geograficzną, klimatem a strefami krajobrazowymi Ziemi;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ocenia skutki ekologiczne wylesiania Amazonii i innych obszarów strefy równikowej;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interpretuje i porównuje wykresy klimatyczne z różnych stref krajobrazowych świata;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ocenia znaczenie badań naukowych prowadzonych w rejonach polarnych (Arktyka i Antarktyda);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analizuje możliwości gospodarowania człowieka w warunkach ekstremalnych (pustynie, strefa polarna);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ocenia wpływ zmian klimatycznych na topnienie lądolodów i zmianę krajobrazu stref polarnych;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porównuje strefowe i astrefowe krajobrazy Ziemi (np. krajobraz wysokogórski na tle stref); </w:t>
      </w:r>
    </w:p>
    <w:p w:rsidR="004F48C8" w:rsidRPr="004F48C8" w:rsidRDefault="004F48C8" w:rsidP="004F48C8">
      <w:pPr>
        <w:pStyle w:val="NormalnyWeb"/>
        <w:numPr>
          <w:ilvl w:val="0"/>
          <w:numId w:val="19"/>
        </w:numPr>
      </w:pPr>
      <w:r>
        <w:t>ocenia znaczenie dokonanych odkryć geograficznych z perspektywy współczesnego świata.</w:t>
      </w:r>
    </w:p>
    <w:p w:rsidR="0038084A" w:rsidRPr="004F48C8" w:rsidRDefault="0038084A" w:rsidP="00FA1917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/>
        </w:rPr>
      </w:pPr>
      <w:r w:rsidRPr="004F48C8">
        <w:rPr>
          <w:b/>
          <w:bCs/>
          <w:color w:val="000000"/>
        </w:rPr>
        <w:t xml:space="preserve">Wymagania edukacyjne </w:t>
      </w:r>
      <w:r w:rsidRPr="004F48C8">
        <w:rPr>
          <w:b/>
          <w:color w:val="000000"/>
        </w:rPr>
        <w:t>na ocenę celującą</w:t>
      </w:r>
    </w:p>
    <w:p w:rsidR="0038084A" w:rsidRDefault="0038084A" w:rsidP="00FA1917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4F48C8">
        <w:rPr>
          <w:color w:val="000000"/>
          <w:u w:val="single"/>
        </w:rPr>
        <w:t>Uczeń:</w:t>
      </w:r>
      <w:r w:rsidRPr="004F48C8">
        <w:rPr>
          <w:rFonts w:eastAsia="Calibri"/>
          <w:color w:val="000000" w:themeColor="text1"/>
        </w:rPr>
        <w:t xml:space="preserve">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projektuje trasę podróży wokół globu śladami wielkich odkrywców lub z uwzględnieniem przeglądu stref krajobrazowych;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proponuje i uzasadnia działania na rzecz ochrony zagrożonych ekosystemów świata (np. lasów równikowych, raf koralowych);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prognozuje skutki globalnego ocieplenia dla strefy polnej, wybrzeży morskich oraz rolnictwa na świecie;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tworzy autorski przewodnik lub prezentację multimedialną po wybranej strefie krajobrazowej Ziemi;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samodzielnie rozwiązuje nietypowe zadania problemowe dotyczące interpretacji danych klimatycznych i geograficznych z całego świata;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formułuje i weryfikuje hipotezy dotyczące adaptacji człowieka do życia w najtrudniejszych warunkach klimatycznych;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 xml:space="preserve">przygotowuje i przeprowadza debatę na temat odpowiedzialności bogatych krajów za ochronę przyrody w strefie równikowej i polarnej; </w:t>
      </w:r>
    </w:p>
    <w:p w:rsidR="004F48C8" w:rsidRDefault="004F48C8" w:rsidP="004F48C8">
      <w:pPr>
        <w:pStyle w:val="NormalnyWeb"/>
        <w:numPr>
          <w:ilvl w:val="0"/>
          <w:numId w:val="19"/>
        </w:numPr>
      </w:pPr>
      <w:r>
        <w:t>syntezuje wiedzę z zakresu geografii fizycznej świata do oceny potencjału osadniczego i gospodarczego poszczególnych kontynentów.</w:t>
      </w:r>
    </w:p>
    <w:p w:rsidR="004F48C8" w:rsidRPr="004F48C8" w:rsidRDefault="004F48C8" w:rsidP="00FA1917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</w:p>
    <w:p w:rsidR="00A07842" w:rsidRPr="004F48C8" w:rsidRDefault="00A07842" w:rsidP="00A0784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8C8">
        <w:rPr>
          <w:rFonts w:ascii="Times New Roman" w:hAnsi="Times New Roman" w:cs="Times New Roman"/>
          <w:b/>
          <w:sz w:val="24"/>
          <w:szCs w:val="24"/>
        </w:rPr>
        <w:t>1. Sposoby sprawdzania i poprawiania osiągnięć edukacyjnych uczniów:</w:t>
      </w:r>
    </w:p>
    <w:p w:rsidR="00A07842" w:rsidRPr="004F48C8" w:rsidRDefault="00A07842" w:rsidP="00A07842">
      <w:pPr>
        <w:pStyle w:val="Akapitzlist"/>
        <w:numPr>
          <w:ilvl w:val="0"/>
          <w:numId w:val="17"/>
        </w:numPr>
        <w:jc w:val="both"/>
      </w:pPr>
      <w:r w:rsidRPr="004F48C8">
        <w:t>dział I:</w:t>
      </w:r>
      <w:r w:rsidRPr="004F48C8">
        <w:rPr>
          <w:color w:val="000000" w:themeColor="text1"/>
        </w:rPr>
        <w:t xml:space="preserve"> 2x kartkówka, praca na lekcji</w:t>
      </w:r>
    </w:p>
    <w:p w:rsidR="00A07842" w:rsidRPr="004F48C8" w:rsidRDefault="00A07842" w:rsidP="00A07842">
      <w:pPr>
        <w:pStyle w:val="Akapitzlist"/>
        <w:numPr>
          <w:ilvl w:val="0"/>
          <w:numId w:val="17"/>
        </w:numPr>
        <w:jc w:val="both"/>
      </w:pPr>
      <w:r w:rsidRPr="004F48C8">
        <w:t>dział II: odpowiedź ustna, sprawdzian</w:t>
      </w:r>
    </w:p>
    <w:p w:rsidR="00A07842" w:rsidRPr="004F48C8" w:rsidRDefault="00A07842" w:rsidP="00A07842">
      <w:pPr>
        <w:pStyle w:val="Akapitzlist"/>
        <w:numPr>
          <w:ilvl w:val="0"/>
          <w:numId w:val="17"/>
        </w:numPr>
        <w:jc w:val="both"/>
      </w:pPr>
      <w:r w:rsidRPr="004F48C8">
        <w:t>dział III:</w:t>
      </w:r>
      <w:r w:rsidRPr="004F48C8">
        <w:rPr>
          <w:color w:val="000000" w:themeColor="text1"/>
        </w:rPr>
        <w:t xml:space="preserve"> sprawdzian, praca na lekcji</w:t>
      </w:r>
    </w:p>
    <w:p w:rsidR="00A07842" w:rsidRPr="004F48C8" w:rsidRDefault="00A07842" w:rsidP="00A07842">
      <w:pPr>
        <w:pStyle w:val="Akapitzlist"/>
        <w:numPr>
          <w:ilvl w:val="0"/>
          <w:numId w:val="17"/>
        </w:numPr>
        <w:jc w:val="both"/>
      </w:pPr>
      <w:r w:rsidRPr="004F48C8">
        <w:t>dział IV: odpowiedź ustna, praca na lekcji, 2x kartkówka, lapbook</w:t>
      </w:r>
    </w:p>
    <w:p w:rsidR="00872BDF" w:rsidRPr="004F48C8" w:rsidRDefault="00872BDF" w:rsidP="00A07842">
      <w:pPr>
        <w:pStyle w:val="Akapitzlist"/>
        <w:jc w:val="both"/>
      </w:pPr>
    </w:p>
    <w:p w:rsidR="00A07842" w:rsidRPr="004F48C8" w:rsidRDefault="00A07842" w:rsidP="00872BDF">
      <w:pPr>
        <w:pStyle w:val="Akapitzlist"/>
        <w:ind w:left="0"/>
        <w:jc w:val="both"/>
      </w:pPr>
      <w:r w:rsidRPr="004F48C8">
        <w:t>We wszystkich działach praca na lekcji rozumiana jest jako (karta pracy lub wykonanie zadań w ćwiczeniach lub praca z materiałem źródłowym np. filmem, grafiką, mapą, tekstem).</w:t>
      </w:r>
    </w:p>
    <w:p w:rsidR="00A07842" w:rsidRPr="004F48C8" w:rsidRDefault="00A07842" w:rsidP="00A07842">
      <w:pPr>
        <w:pStyle w:val="Akapitzlist"/>
        <w:jc w:val="both"/>
      </w:pPr>
    </w:p>
    <w:p w:rsidR="00A07842" w:rsidRPr="004F48C8" w:rsidRDefault="00A07842" w:rsidP="00872BDF">
      <w:pPr>
        <w:pStyle w:val="Akapitzlist"/>
        <w:ind w:left="0"/>
        <w:jc w:val="both"/>
      </w:pPr>
      <w:r w:rsidRPr="004F48C8">
        <w:t>Ponadto uczeń może otrzymać oceny bieżące za wykazywanie się wiedzą i umiejętnościami w konkursach o tematyce geograficznej.</w:t>
      </w:r>
    </w:p>
    <w:p w:rsidR="00A07842" w:rsidRPr="004F48C8" w:rsidRDefault="00A07842" w:rsidP="00A0784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7842" w:rsidRPr="004F48C8" w:rsidRDefault="00A07842" w:rsidP="00A0784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8C8">
        <w:rPr>
          <w:rFonts w:ascii="Times New Roman" w:eastAsia="Times New Roman" w:hAnsi="Times New Roman" w:cs="Times New Roman"/>
          <w:sz w:val="24"/>
          <w:szCs w:val="24"/>
        </w:rPr>
        <w:t>Sprawdziany i kartkówki są obowiązkowe. W razie nieobecności uczeń musi napisać je w ciągu dwóch tygodni od powrotu do szkoły (konkretny termin i miejsce ustala z  nauczycielem).</w:t>
      </w:r>
    </w:p>
    <w:p w:rsidR="00A07842" w:rsidRPr="004F48C8" w:rsidRDefault="00A07842" w:rsidP="00A0784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8C8">
        <w:rPr>
          <w:rFonts w:ascii="Times New Roman" w:eastAsia="Times New Roman" w:hAnsi="Times New Roman" w:cs="Times New Roman"/>
          <w:sz w:val="24"/>
          <w:szCs w:val="24"/>
        </w:rPr>
        <w:t xml:space="preserve">Raz w półroczu uczeń może zgłosić brak przygotowania do lekcji bez żadnych konsekwencji, nie podając przyczyny. Przez nieprzygotowanie do lekcji należy rozumieć: nieprzygotowanie do odpowiedzi, brak pomocy potrzebnych do lekcji. Nie dotyczy to lekcji, na których nauczyciel zapowiedział kartkówkę, sprawdzian. </w:t>
      </w:r>
    </w:p>
    <w:p w:rsidR="00A07842" w:rsidRPr="004F48C8" w:rsidRDefault="00A07842" w:rsidP="00A0784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8C8">
        <w:rPr>
          <w:rFonts w:ascii="Times New Roman" w:eastAsia="Times New Roman" w:hAnsi="Times New Roman" w:cs="Times New Roman"/>
          <w:sz w:val="24"/>
          <w:szCs w:val="24"/>
        </w:rPr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A07842" w:rsidRPr="004F48C8" w:rsidRDefault="00A07842" w:rsidP="00A0784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8C8">
        <w:rPr>
          <w:rFonts w:ascii="Times New Roman" w:eastAsia="Times New Roman" w:hAnsi="Times New Roman" w:cs="Times New Roman"/>
          <w:sz w:val="24"/>
          <w:szCs w:val="24"/>
        </w:rPr>
        <w:t>W przypadku kartkówek i sprawdzianów przyjmuje się skalę procentową przeliczaną na oceny cyfrowe wg.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A07842" w:rsidRPr="004F48C8" w:rsidTr="00A07842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07842" w:rsidRPr="004F48C8" w:rsidRDefault="00A0784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4F48C8">
              <w:rPr>
                <w:rFonts w:ascii="Times New Roman" w:eastAsia="Andale Sans UI" w:hAnsi="Times New Roman" w:cs="Times New Roman"/>
                <w:bCs/>
                <w:sz w:val="24"/>
                <w:szCs w:val="24"/>
                <w:lang w:eastAsia="en-US"/>
              </w:rPr>
              <w:t>Ocena</w:t>
            </w:r>
          </w:p>
        </w:tc>
      </w:tr>
      <w:tr w:rsidR="00A07842" w:rsidRPr="004F48C8" w:rsidTr="00A07842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celujący</w:t>
            </w:r>
          </w:p>
        </w:tc>
      </w:tr>
      <w:tr w:rsidR="00A07842" w:rsidRPr="004F48C8" w:rsidTr="00A07842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bardzo dobry</w:t>
            </w:r>
          </w:p>
        </w:tc>
      </w:tr>
      <w:tr w:rsidR="00A07842" w:rsidRPr="004F48C8" w:rsidTr="00A07842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07842" w:rsidRPr="004F48C8" w:rsidRDefault="00A0784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4F48C8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dobry</w:t>
            </w:r>
          </w:p>
        </w:tc>
      </w:tr>
      <w:tr w:rsidR="00A07842" w:rsidRPr="004F48C8" w:rsidTr="00A07842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07842" w:rsidRPr="004F48C8" w:rsidRDefault="00A0784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4F48C8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dostateczny</w:t>
            </w:r>
          </w:p>
        </w:tc>
      </w:tr>
      <w:tr w:rsidR="00A07842" w:rsidRPr="004F48C8" w:rsidTr="00A07842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07842" w:rsidRPr="004F48C8" w:rsidRDefault="00A0784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4F48C8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dopuszczający</w:t>
            </w:r>
          </w:p>
        </w:tc>
      </w:tr>
      <w:tr w:rsidR="00A07842" w:rsidRPr="004F48C8" w:rsidTr="00A07842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07842" w:rsidRPr="004F48C8" w:rsidRDefault="00A0784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4F48C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07842" w:rsidRPr="004F48C8" w:rsidRDefault="00A0784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4F48C8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niedostateczny</w:t>
            </w:r>
          </w:p>
        </w:tc>
      </w:tr>
    </w:tbl>
    <w:p w:rsidR="00A07842" w:rsidRPr="004F48C8" w:rsidRDefault="00A07842" w:rsidP="00A0784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7842" w:rsidRPr="004F48C8" w:rsidRDefault="00A07842" w:rsidP="00A0784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48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A07842" w:rsidRPr="004F48C8" w:rsidRDefault="00A07842" w:rsidP="00A0784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48C8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A07842" w:rsidRPr="004F48C8" w:rsidRDefault="00A07842" w:rsidP="00A078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8C8">
        <w:rPr>
          <w:rFonts w:ascii="Times New Roman" w:hAnsi="Times New Roman" w:cs="Times New Roman"/>
          <w:sz w:val="24"/>
          <w:szCs w:val="24"/>
        </w:rPr>
        <w:t>- nauczyciel bierze się pod uwagę czy uczeń na bieżąco poprawiał otrzymane oceny bieżące ,</w:t>
      </w:r>
    </w:p>
    <w:p w:rsidR="00A07842" w:rsidRPr="004F48C8" w:rsidRDefault="00A07842" w:rsidP="00A07842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F48C8">
        <w:rPr>
          <w:rFonts w:ascii="Times New Roman" w:hAnsi="Times New Roman" w:cs="Times New Roman"/>
          <w:sz w:val="24"/>
          <w:szCs w:val="24"/>
        </w:rPr>
        <w:t>- uczeń będzie musiał poprawić sprawdziany z tego zakresu materiału, z którego otrzymał oceny niższe od oceny o jaką się ubiega. Poprawa sprawdzianów będzie w formie pisemnej.</w:t>
      </w:r>
    </w:p>
    <w:p w:rsidR="00A07842" w:rsidRPr="004F48C8" w:rsidRDefault="00A07842" w:rsidP="00A07842">
      <w:pPr>
        <w:rPr>
          <w:rFonts w:ascii="Times New Roman" w:hAnsi="Times New Roman" w:cs="Times New Roman"/>
          <w:sz w:val="24"/>
          <w:szCs w:val="24"/>
        </w:rPr>
      </w:pPr>
    </w:p>
    <w:p w:rsidR="00A07842" w:rsidRPr="004F48C8" w:rsidRDefault="00A07842" w:rsidP="00FA19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07842" w:rsidRPr="004F48C8" w:rsidSect="007026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0E9" w:rsidRDefault="00C360E9" w:rsidP="000E5B5E">
      <w:pPr>
        <w:spacing w:after="0" w:line="240" w:lineRule="auto"/>
      </w:pPr>
      <w:r>
        <w:separator/>
      </w:r>
    </w:p>
  </w:endnote>
  <w:endnote w:type="continuationSeparator" w:id="1">
    <w:p w:rsidR="00C360E9" w:rsidRDefault="00C360E9" w:rsidP="000E5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0E9" w:rsidRDefault="00C360E9" w:rsidP="000E5B5E">
      <w:pPr>
        <w:spacing w:after="0" w:line="240" w:lineRule="auto"/>
      </w:pPr>
      <w:r>
        <w:separator/>
      </w:r>
    </w:p>
  </w:footnote>
  <w:footnote w:type="continuationSeparator" w:id="1">
    <w:p w:rsidR="00C360E9" w:rsidRDefault="00C360E9" w:rsidP="000E5B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93C46"/>
    <w:multiLevelType w:val="multilevel"/>
    <w:tmpl w:val="2410D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B0E97"/>
    <w:multiLevelType w:val="hybridMultilevel"/>
    <w:tmpl w:val="D65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755CB"/>
    <w:multiLevelType w:val="hybridMultilevel"/>
    <w:tmpl w:val="2A404C7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3EE546F"/>
    <w:multiLevelType w:val="hybridMultilevel"/>
    <w:tmpl w:val="D5A230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9C56BE"/>
    <w:multiLevelType w:val="hybridMultilevel"/>
    <w:tmpl w:val="158AA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00C07"/>
    <w:multiLevelType w:val="hybridMultilevel"/>
    <w:tmpl w:val="236AE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E612F7"/>
    <w:multiLevelType w:val="hybridMultilevel"/>
    <w:tmpl w:val="83F4B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AF2318"/>
    <w:multiLevelType w:val="hybridMultilevel"/>
    <w:tmpl w:val="0B729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920D3"/>
    <w:multiLevelType w:val="hybridMultilevel"/>
    <w:tmpl w:val="E9889F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E9A0DE4"/>
    <w:multiLevelType w:val="hybridMultilevel"/>
    <w:tmpl w:val="C342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E41C9"/>
    <w:multiLevelType w:val="hybridMultilevel"/>
    <w:tmpl w:val="F1D400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742BC5"/>
    <w:multiLevelType w:val="hybridMultilevel"/>
    <w:tmpl w:val="D8606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C149B"/>
    <w:multiLevelType w:val="hybridMultilevel"/>
    <w:tmpl w:val="5CAA7A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EC71A62"/>
    <w:multiLevelType w:val="multilevel"/>
    <w:tmpl w:val="D0D4E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23232F"/>
    <w:multiLevelType w:val="hybridMultilevel"/>
    <w:tmpl w:val="242E86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C92810"/>
    <w:multiLevelType w:val="hybridMultilevel"/>
    <w:tmpl w:val="50344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2262A8"/>
    <w:multiLevelType w:val="hybridMultilevel"/>
    <w:tmpl w:val="339EB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7B3ECF"/>
    <w:multiLevelType w:val="hybridMultilevel"/>
    <w:tmpl w:val="9F68C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05715F"/>
    <w:multiLevelType w:val="hybridMultilevel"/>
    <w:tmpl w:val="19D69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B9378B"/>
    <w:multiLevelType w:val="hybridMultilevel"/>
    <w:tmpl w:val="2CA667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6EF1B15"/>
    <w:multiLevelType w:val="hybridMultilevel"/>
    <w:tmpl w:val="4CB2C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876376"/>
    <w:multiLevelType w:val="hybridMultilevel"/>
    <w:tmpl w:val="BACA64E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45003A"/>
    <w:multiLevelType w:val="hybridMultilevel"/>
    <w:tmpl w:val="A3FEB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9C1911"/>
    <w:multiLevelType w:val="hybridMultilevel"/>
    <w:tmpl w:val="AF6417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2F20D98"/>
    <w:multiLevelType w:val="hybridMultilevel"/>
    <w:tmpl w:val="552AC5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3AD137C"/>
    <w:multiLevelType w:val="hybridMultilevel"/>
    <w:tmpl w:val="6F0A4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1C5BE2"/>
    <w:multiLevelType w:val="hybridMultilevel"/>
    <w:tmpl w:val="71C881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C384BA0"/>
    <w:multiLevelType w:val="hybridMultilevel"/>
    <w:tmpl w:val="0B344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842F46"/>
    <w:multiLevelType w:val="hybridMultilevel"/>
    <w:tmpl w:val="BD226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9C5E6B"/>
    <w:multiLevelType w:val="hybridMultilevel"/>
    <w:tmpl w:val="CFF6A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2"/>
  </w:num>
  <w:num w:numId="4">
    <w:abstractNumId w:val="8"/>
  </w:num>
  <w:num w:numId="5">
    <w:abstractNumId w:val="3"/>
  </w:num>
  <w:num w:numId="6">
    <w:abstractNumId w:val="28"/>
  </w:num>
  <w:num w:numId="7">
    <w:abstractNumId w:val="26"/>
  </w:num>
  <w:num w:numId="8">
    <w:abstractNumId w:val="10"/>
  </w:num>
  <w:num w:numId="9">
    <w:abstractNumId w:val="25"/>
  </w:num>
  <w:num w:numId="10">
    <w:abstractNumId w:val="21"/>
  </w:num>
  <w:num w:numId="11">
    <w:abstractNumId w:val="14"/>
  </w:num>
  <w:num w:numId="12">
    <w:abstractNumId w:val="16"/>
  </w:num>
  <w:num w:numId="1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5"/>
  </w:num>
  <w:num w:numId="16">
    <w:abstractNumId w:val="11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23"/>
  </w:num>
  <w:num w:numId="20">
    <w:abstractNumId w:val="18"/>
  </w:num>
  <w:num w:numId="21">
    <w:abstractNumId w:val="31"/>
  </w:num>
  <w:num w:numId="22">
    <w:abstractNumId w:val="6"/>
  </w:num>
  <w:num w:numId="23">
    <w:abstractNumId w:val="20"/>
  </w:num>
  <w:num w:numId="24">
    <w:abstractNumId w:val="19"/>
  </w:num>
  <w:num w:numId="25">
    <w:abstractNumId w:val="7"/>
  </w:num>
  <w:num w:numId="26">
    <w:abstractNumId w:val="22"/>
  </w:num>
  <w:num w:numId="27">
    <w:abstractNumId w:val="5"/>
  </w:num>
  <w:num w:numId="28">
    <w:abstractNumId w:val="17"/>
  </w:num>
  <w:num w:numId="29">
    <w:abstractNumId w:val="27"/>
  </w:num>
  <w:num w:numId="30">
    <w:abstractNumId w:val="4"/>
  </w:num>
  <w:num w:numId="31">
    <w:abstractNumId w:val="29"/>
  </w:num>
  <w:num w:numId="32">
    <w:abstractNumId w:val="1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084A"/>
    <w:rsid w:val="000541C0"/>
    <w:rsid w:val="000E5B5E"/>
    <w:rsid w:val="002D3D47"/>
    <w:rsid w:val="00327FC5"/>
    <w:rsid w:val="0038084A"/>
    <w:rsid w:val="0040493D"/>
    <w:rsid w:val="004F48C8"/>
    <w:rsid w:val="0064172C"/>
    <w:rsid w:val="00667D00"/>
    <w:rsid w:val="007E0747"/>
    <w:rsid w:val="00872BDF"/>
    <w:rsid w:val="00A07842"/>
    <w:rsid w:val="00A6217E"/>
    <w:rsid w:val="00BE4215"/>
    <w:rsid w:val="00C360E9"/>
    <w:rsid w:val="00CE07BD"/>
    <w:rsid w:val="00D84F77"/>
    <w:rsid w:val="00DB43E1"/>
    <w:rsid w:val="00F913D7"/>
    <w:rsid w:val="00FA1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084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808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5B5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5B5E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5B5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72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1432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3</cp:revision>
  <dcterms:created xsi:type="dcterms:W3CDTF">2026-09-20T07:41:00Z</dcterms:created>
  <dcterms:modified xsi:type="dcterms:W3CDTF">2026-09-20T07:46:00Z</dcterms:modified>
</cp:coreProperties>
</file>