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5CA6" w14:textId="77777777" w:rsidR="00AE454D" w:rsidRDefault="00000000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WYMAGANIA EDUKACYJNE I KRYTERIA OCENIANIA  </w:t>
      </w:r>
    </w:p>
    <w:p w14:paraId="2CE35CA7" w14:textId="77777777" w:rsidR="00AE454D" w:rsidRDefault="00000000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  PLASTYKI </w:t>
      </w:r>
    </w:p>
    <w:p w14:paraId="2CE35CA8" w14:textId="77777777" w:rsidR="00AE454D" w:rsidRDefault="00000000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>KLASA 6</w:t>
      </w:r>
    </w:p>
    <w:p w14:paraId="2CE35CA9" w14:textId="77777777" w:rsidR="00AE454D" w:rsidRDefault="00AE454D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2CE35CAA" w14:textId="77777777" w:rsidR="00AE454D" w:rsidRDefault="00AE454D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2CE35CAB" w14:textId="77777777" w:rsidR="00AE454D" w:rsidRDefault="00000000">
      <w:pPr>
        <w:spacing w:line="247" w:lineRule="auto"/>
        <w:ind w:right="329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Przedmiotowy system oceniania ma na celu wspieranie rozwoju intelektualnego                                     i osobowościowego ucznia. Wymagania edukacyjne formułowane są w oparciu  o podstawę programową oraz Program nauczania plastyki w klasach 4-7 szkoły podstawowej "Do dzieła" .</w:t>
      </w:r>
      <w:r>
        <w:rPr>
          <w:rFonts w:ascii="Times New Roman" w:eastAsia="Arial" w:hAnsi="Times New Roman" w:cs="Arial"/>
        </w:rPr>
        <w:t xml:space="preserve"> </w:t>
      </w:r>
    </w:p>
    <w:p w14:paraId="2CE35CAC" w14:textId="77777777" w:rsidR="00AE454D" w:rsidRDefault="00000000">
      <w:pPr>
        <w:spacing w:after="156" w:line="259" w:lineRule="auto"/>
        <w:ind w:left="1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 Podręczniki dla klas IV-VII do plastyki  „Do dzieła!” Jadwiga Lukas, Krystyna </w:t>
      </w:r>
      <w:proofErr w:type="spellStart"/>
      <w:r>
        <w:rPr>
          <w:rFonts w:ascii="Times New Roman" w:eastAsia="Cambria" w:hAnsi="Times New Roman" w:cs="Cambria"/>
        </w:rPr>
        <w:t>Onak</w:t>
      </w:r>
      <w:proofErr w:type="spellEnd"/>
      <w:r>
        <w:rPr>
          <w:rFonts w:ascii="Times New Roman" w:eastAsia="Cambria" w:hAnsi="Times New Roman" w:cs="Cambria"/>
        </w:rPr>
        <w:t xml:space="preserve">,  M. </w:t>
      </w:r>
      <w:proofErr w:type="spellStart"/>
      <w:r>
        <w:rPr>
          <w:rFonts w:ascii="Times New Roman" w:eastAsia="Cambria" w:hAnsi="Times New Roman" w:cs="Cambria"/>
        </w:rPr>
        <w:t>Ipczyńska</w:t>
      </w:r>
      <w:proofErr w:type="spellEnd"/>
      <w:r>
        <w:rPr>
          <w:rFonts w:ascii="Times New Roman" w:eastAsia="Cambria" w:hAnsi="Times New Roman" w:cs="Cambria"/>
        </w:rPr>
        <w:t xml:space="preserve">, </w:t>
      </w:r>
      <w:proofErr w:type="spellStart"/>
      <w:r>
        <w:rPr>
          <w:rFonts w:ascii="Times New Roman" w:eastAsia="Cambria" w:hAnsi="Times New Roman" w:cs="Cambria"/>
        </w:rPr>
        <w:t>N.Mrozkowiak</w:t>
      </w:r>
      <w:proofErr w:type="spellEnd"/>
      <w:r>
        <w:rPr>
          <w:rFonts w:ascii="Times New Roman" w:eastAsia="Cambria" w:hAnsi="Times New Roman" w:cs="Cambria"/>
        </w:rPr>
        <w:t xml:space="preserve">.   wyd. Nowa Era   </w:t>
      </w:r>
    </w:p>
    <w:p w14:paraId="2CE35CAD" w14:textId="77777777" w:rsidR="00AE454D" w:rsidRDefault="00000000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Kryteria ocen z plastyki. </w:t>
      </w:r>
    </w:p>
    <w:p w14:paraId="2CE35CAE" w14:textId="77777777" w:rsidR="00AE454D" w:rsidRDefault="00000000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Nauczyciel, dokonując oceny, zwraca uwagę przede wszystkim na: </w:t>
      </w:r>
    </w:p>
    <w:p w14:paraId="2CE35CAF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uzdolnień i predyspozycji plastycznych ucznia, </w:t>
      </w:r>
    </w:p>
    <w:p w14:paraId="2CE35CB0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indywidualny wkład pracy potrzebny do realizacji określonych zadań plastycznych, </w:t>
      </w:r>
    </w:p>
    <w:p w14:paraId="2CE35CB1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zaangażowanie w działania plastyczne i jego aktywny w nich udział, </w:t>
      </w:r>
    </w:p>
    <w:p w14:paraId="2CE35CB2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wiedzy i umiejętności w zakresie różnych form aktywności plastycznej                                i wiadomości z teorii plastyki,  </w:t>
      </w:r>
    </w:p>
    <w:p w14:paraId="2CE35CB3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podejmowanie przez ucznia dodatkowych zadań plastycznych, włączanie się w życie artystyczne szkoły i środowiska, </w:t>
      </w:r>
    </w:p>
    <w:p w14:paraId="2CE35CB4" w14:textId="77777777" w:rsidR="00AE454D" w:rsidRDefault="00000000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przygotowanie do zajęć. </w:t>
      </w:r>
    </w:p>
    <w:p w14:paraId="2CE35CB5" w14:textId="77777777" w:rsidR="00AE454D" w:rsidRDefault="00000000">
      <w:pPr>
        <w:numPr>
          <w:ilvl w:val="2"/>
          <w:numId w:val="2"/>
        </w:numPr>
        <w:spacing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wysiłek wkładany przez ucznia i wywiązywanie się z obowiązków wynikających ze specyfiki przedmiotu. </w:t>
      </w:r>
    </w:p>
    <w:p w14:paraId="2CE35CB6" w14:textId="77777777" w:rsidR="00AE454D" w:rsidRDefault="00000000">
      <w:pPr>
        <w:spacing w:after="24" w:line="259" w:lineRule="auto"/>
        <w:ind w:left="72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</w:t>
      </w:r>
    </w:p>
    <w:p w14:paraId="2CE35CB7" w14:textId="77777777" w:rsidR="00AE454D" w:rsidRDefault="00000000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Zasady oceniania uczniów.  </w:t>
      </w:r>
    </w:p>
    <w:p w14:paraId="2CE35CB8" w14:textId="77777777" w:rsidR="00AE454D" w:rsidRDefault="00000000">
      <w:pPr>
        <w:spacing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plastyczne oceniane są wg ustalonych zasad podanych przed rozpoczęciem pracy. </w:t>
      </w:r>
    </w:p>
    <w:p w14:paraId="2CE35CB9" w14:textId="77777777" w:rsidR="00AE454D" w:rsidRDefault="00000000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ucznia oceniane są za:  </w:t>
      </w:r>
    </w:p>
    <w:p w14:paraId="2CE35CBA" w14:textId="77777777" w:rsidR="00AE454D" w:rsidRDefault="00000000">
      <w:pPr>
        <w:numPr>
          <w:ilvl w:val="2"/>
          <w:numId w:val="3"/>
        </w:numPr>
        <w:spacing w:after="25" w:line="259" w:lineRule="auto"/>
        <w:ind w:right="295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zgodność z tematem, bogactwo treści, wartości formalne (kompozycja, kolorystyka, zastosowane materiały oraz technika</w:t>
      </w:r>
      <w:r>
        <w:rPr>
          <w:rFonts w:ascii="Times New Roman" w:eastAsia="Calibri" w:hAnsi="Times New Roman" w:cs="Calibri"/>
        </w:rPr>
        <w:t xml:space="preserve">), </w:t>
      </w:r>
    </w:p>
    <w:p w14:paraId="2CE35CBB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trafność obserwacji, pomysłowość (oryginalność), </w:t>
      </w:r>
    </w:p>
    <w:p w14:paraId="2CE35CBC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ocenie podlegają tylko prace wykonane samodzielnie przez ucznia,  </w:t>
      </w:r>
    </w:p>
    <w:p w14:paraId="2CE35CBD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ocenę niedostateczną otrzymuje uczeń wtedy, gdy nie odda pracy do oceny, </w:t>
      </w:r>
    </w:p>
    <w:p w14:paraId="2CE35CBE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każda aktywność twórcza jest oceniana pozytywnie,  </w:t>
      </w:r>
    </w:p>
    <w:p w14:paraId="2CE35CBF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jeżeli uczeń nie skończył pracy na zajęciach to może to zrobić w domu i oddać pracę w wciągu  tygodnia od zakończenia tej pracy na lekcji, </w:t>
      </w:r>
    </w:p>
    <w:p w14:paraId="2CE35CC0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uczeń  może  poprawić oceny niedostateczne za nieterminowe oddanie pracy, </w:t>
      </w:r>
    </w:p>
    <w:p w14:paraId="2CE35CC1" w14:textId="77777777" w:rsidR="00AE454D" w:rsidRDefault="00000000">
      <w:pPr>
        <w:numPr>
          <w:ilvl w:val="2"/>
          <w:numId w:val="3"/>
        </w:numPr>
        <w:spacing w:after="32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raz w semestrze można być nieprzygotowanym do zajęć, zgłoszenie może dotyczyć braku zeszytu, podręcznika, materiałów plastycznych, zaległej pracy, </w:t>
      </w:r>
    </w:p>
    <w:p w14:paraId="610B97A9" w14:textId="77777777" w:rsidR="00A153F0" w:rsidRDefault="00000000" w:rsidP="00A153F0">
      <w:pPr>
        <w:numPr>
          <w:ilvl w:val="2"/>
          <w:numId w:val="3"/>
        </w:numPr>
        <w:spacing w:after="160" w:line="254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jeżeli z braku materiałów uczeń nie wykonuje pracy na lekcji, nauczyciel wyznacza mu zadanie podobne, a w domu musi wykonać pracę wykonywaną na zajęciach planowych</w:t>
      </w:r>
      <w:r w:rsidR="00A153F0">
        <w:rPr>
          <w:rFonts w:ascii="Times New Roman" w:eastAsia="Calibri" w:hAnsi="Times New Roman" w:cs="Calibri"/>
        </w:rPr>
        <w:t>,</w:t>
      </w:r>
    </w:p>
    <w:p w14:paraId="2CE35CC5" w14:textId="5C1B7AF4" w:rsidR="00AE454D" w:rsidRPr="00A153F0" w:rsidRDefault="00A153F0" w:rsidP="00A153F0">
      <w:pPr>
        <w:numPr>
          <w:ilvl w:val="2"/>
          <w:numId w:val="3"/>
        </w:numPr>
        <w:spacing w:after="160" w:line="254" w:lineRule="auto"/>
        <w:ind w:right="295" w:hanging="360"/>
        <w:rPr>
          <w:rFonts w:ascii="Times New Roman" w:hAnsi="Times New Roman"/>
        </w:rPr>
      </w:pPr>
      <w:r w:rsidRPr="00A153F0">
        <w:rPr>
          <w:rFonts w:ascii="Times New Roman" w:hAnsi="Times New Roman" w:cs="Times New Roman"/>
          <w:color w:val="000000" w:themeColor="text1"/>
        </w:rPr>
        <w:t xml:space="preserve">uczeń aby otrzymać roczną ocenę klasyfikacyjną wyższą od przewidywanej musi spełniać warunki określone w Statucie Szkoły. Aby uzyskać ocenę wyższą niż przewidywana, uczeń będzie musiał poprawić prace z tego zakresu, z którego otrzymał oceny niższe od oceny o jaką się ubiega. </w:t>
      </w:r>
    </w:p>
    <w:p w14:paraId="2CE35CC6" w14:textId="77777777" w:rsidR="00AE454D" w:rsidRDefault="00000000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lastRenderedPageBreak/>
        <w:t xml:space="preserve">Szczegółowe kryteria ocen:  </w:t>
      </w:r>
    </w:p>
    <w:p w14:paraId="2CE35CC7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a/ocena celująca (6) </w:t>
      </w:r>
    </w:p>
    <w:p w14:paraId="2CE35CC8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zajęciach, kompletne, estetyczne i zgodne z tematem                                    i określonymi zagadnieniami plastycznymi wykonanie ćwiczeń i prac plastycznych, </w:t>
      </w:r>
    </w:p>
    <w:p w14:paraId="2CE35CC9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</w:t>
      </w:r>
    </w:p>
    <w:p w14:paraId="2CE35CCA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poszerzanie wiedzy, uczestnictwo w konkursach plastycznych na terenie szkoły                                              i poza nią, </w:t>
      </w:r>
    </w:p>
    <w:p w14:paraId="2CE35CCB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wykorzystywanie wiadomości i umiejętności                      w zadaniach nietypowych,  </w:t>
      </w:r>
    </w:p>
    <w:p w14:paraId="2CE35CCC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 (dekoracji, plakatów), </w:t>
      </w:r>
    </w:p>
    <w:p w14:paraId="2CE35CCD" w14:textId="77777777" w:rsidR="00AE454D" w:rsidRDefault="00000000">
      <w:pPr>
        <w:numPr>
          <w:ilvl w:val="1"/>
          <w:numId w:val="1"/>
        </w:numPr>
        <w:spacing w:after="1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przygotowanie do zajęć;  </w:t>
      </w:r>
    </w:p>
    <w:p w14:paraId="2CE35CCE" w14:textId="77777777" w:rsidR="00AE454D" w:rsidRDefault="00000000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2CE35CCF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b/ ocena bardzo dobra (5)  </w:t>
      </w:r>
    </w:p>
    <w:p w14:paraId="2CE35CD0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 lekcyjnych, estetyczne wykonywanie prac, ćwiczeń                       w określonym czasie lub przed jego upływem,  </w:t>
      </w:r>
    </w:p>
    <w:p w14:paraId="2CE35CD1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 </w:t>
      </w:r>
    </w:p>
    <w:p w14:paraId="2CE35CD2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 </w:t>
      </w:r>
    </w:p>
    <w:p w14:paraId="2CE35CD3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wykorzystywanie wiadomości i umiejętności w zadaniach nietypowych,  </w:t>
      </w:r>
    </w:p>
    <w:p w14:paraId="2CE35CD4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dodatkowych,  </w:t>
      </w:r>
    </w:p>
    <w:p w14:paraId="2CE35CD5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 </w:t>
      </w:r>
    </w:p>
    <w:p w14:paraId="2CE35CD6" w14:textId="77777777" w:rsidR="00AE454D" w:rsidRDefault="00000000">
      <w:pPr>
        <w:numPr>
          <w:ilvl w:val="1"/>
          <w:numId w:val="1"/>
        </w:numPr>
        <w:spacing w:after="1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przygotowywanie się do zajęć;  </w:t>
      </w:r>
    </w:p>
    <w:p w14:paraId="2CE35CD7" w14:textId="77777777" w:rsidR="00AE454D" w:rsidRDefault="00000000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2CE35CD8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c/ ocena dobra (4) </w:t>
      </w:r>
    </w:p>
    <w:p w14:paraId="2CE35CD9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gotowość i zabieranie głosu w dyskusji na tematy zaproponowane przez nauczyciela lub wykonywanych przez siebie i kolegów dziełach plastycznych, </w:t>
      </w:r>
    </w:p>
    <w:p w14:paraId="2CE35CDA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przyswojenie wiedzy i umiejętności i wykorzystanie jej w sytuacjach typowych, wykonywanie ćwiczeń objętych programem nauczania,  </w:t>
      </w:r>
    </w:p>
    <w:p w14:paraId="2CE35CDB" w14:textId="77777777" w:rsidR="00AE454D" w:rsidRDefault="00000000">
      <w:pPr>
        <w:numPr>
          <w:ilvl w:val="1"/>
          <w:numId w:val="1"/>
        </w:numPr>
        <w:spacing w:after="1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staranne i estetyczne;  </w:t>
      </w:r>
    </w:p>
    <w:p w14:paraId="2CE35CDC" w14:textId="77777777" w:rsidR="00AE454D" w:rsidRDefault="00000000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2CE35CDD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d/ ocena dostateczna (3)  </w:t>
      </w:r>
    </w:p>
    <w:p w14:paraId="2CE35CDE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podstawowe opanowanie materiału zawartego w programie nauczania,  </w:t>
      </w:r>
    </w:p>
    <w:p w14:paraId="2CE35CDF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trudności z zastosowaniem, wykorzystaniem wiedzy teoretycznej podczas wykonywania pracy, </w:t>
      </w:r>
    </w:p>
    <w:p w14:paraId="2CE35CE0" w14:textId="77777777" w:rsidR="00AE454D" w:rsidRDefault="00000000">
      <w:pPr>
        <w:numPr>
          <w:ilvl w:val="1"/>
          <w:numId w:val="1"/>
        </w:numPr>
        <w:spacing w:after="1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niestaranne i nieestetyczne; </w:t>
      </w:r>
    </w:p>
    <w:p w14:paraId="2CE35CE1" w14:textId="77777777" w:rsidR="00AE454D" w:rsidRDefault="00000000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 </w:t>
      </w:r>
    </w:p>
    <w:p w14:paraId="2CE35CE2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e/ ocena dopuszczająca (2)  </w:t>
      </w:r>
    </w:p>
    <w:p w14:paraId="2CE35CE3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spore luki w wiadomościach (minimum programowe), </w:t>
      </w:r>
    </w:p>
    <w:p w14:paraId="2CE35CE4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brak zaangażowania w pracę na lekcjach,  </w:t>
      </w:r>
    </w:p>
    <w:p w14:paraId="2CE35CE5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zgodne z tematem, ale nieestetyczne wykonywanie prac, </w:t>
      </w:r>
    </w:p>
    <w:p w14:paraId="2CE35CE6" w14:textId="77777777" w:rsidR="00AE454D" w:rsidRDefault="00000000">
      <w:pPr>
        <w:numPr>
          <w:ilvl w:val="1"/>
          <w:numId w:val="1"/>
        </w:numPr>
        <w:spacing w:after="1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częste nieprzygotowanie do lekcji; </w:t>
      </w:r>
    </w:p>
    <w:p w14:paraId="2CE35CE7" w14:textId="77777777" w:rsidR="00AE454D" w:rsidRDefault="00000000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2CE35CE8" w14:textId="77777777" w:rsidR="00AE454D" w:rsidRDefault="00000000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f/ ocena niedostateczna (1) </w:t>
      </w:r>
    </w:p>
    <w:p w14:paraId="2CE35CE9" w14:textId="77777777" w:rsidR="00AE454D" w:rsidRDefault="00000000">
      <w:pPr>
        <w:numPr>
          <w:ilvl w:val="1"/>
          <w:numId w:val="1"/>
        </w:numPr>
        <w:spacing w:after="32" w:line="254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nieopanowane wiadomości i umiejętności zawarte w programie nauczania, </w:t>
      </w:r>
    </w:p>
    <w:p w14:paraId="2CE35CEA" w14:textId="77777777" w:rsidR="00AE454D" w:rsidRDefault="00000000">
      <w:pPr>
        <w:spacing w:after="32" w:line="254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brak zaangażowania i chęci do pracy, notoryczne nieprzygotowanie do zajęć, </w:t>
      </w:r>
    </w:p>
    <w:p w14:paraId="2CE35CEB" w14:textId="77777777" w:rsidR="00AE454D" w:rsidRDefault="00000000">
      <w:pPr>
        <w:spacing w:after="32" w:line="254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nieterminowe oddanie prac do oceny. </w:t>
      </w:r>
    </w:p>
    <w:p w14:paraId="2CE35CEC" w14:textId="77777777" w:rsidR="00AE454D" w:rsidRDefault="00AE454D">
      <w:pPr>
        <w:spacing w:after="32" w:line="254" w:lineRule="auto"/>
        <w:ind w:left="1425" w:right="295"/>
        <w:rPr>
          <w:rFonts w:ascii="Times New Roman" w:hAnsi="Times New Roman"/>
          <w:sz w:val="22"/>
          <w:szCs w:val="22"/>
        </w:rPr>
      </w:pPr>
    </w:p>
    <w:p w14:paraId="2CE35CED" w14:textId="77777777" w:rsidR="00AE454D" w:rsidRDefault="00000000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WYMAGANIA EDUKACYJNE </w:t>
      </w:r>
    </w:p>
    <w:p w14:paraId="2CE35CEE" w14:textId="77777777" w:rsidR="00AE454D" w:rsidRDefault="00000000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2CE35CEF" w14:textId="77777777" w:rsidR="00AE454D" w:rsidRDefault="00000000">
      <w:pPr>
        <w:spacing w:after="4"/>
        <w:ind w:left="715" w:right="318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klasie VI uczniowie doskonalą poznane elementy języka sztuki jak: linia, kształt, plama barwna, gama barw, światłocień, walor, kompozycja, faktura, perspektywa. Rozróżniają tradycyjne dziedziny sztuk plastycznych: malarstwo, rysunek, grafikę, architekturę i sztukę użytkową. Poznają różnorodne techniki plastyczne wykorzystywane w poszczególnych dziedzinach sztuki. Poznają zabytki sztuki od najdawniejszych po sztukę średniowiecza. Wykonują prace inspirowane poznanymi dziełami. Podczas lekcji podejmują działania związane z poznawaniem poszczególnych zagadnień plastycznych. Wykorzystują nowe techniki zarówno rysunkowe, jak i malarskie do stworzenia prac plastycznych, co daje uczniom możliwość różnorodnych rozwiązań. Uczniowie rozwijać będą wyobraźnię  i kreatywność artystyczną. </w:t>
      </w:r>
    </w:p>
    <w:p w14:paraId="2CE35CF0" w14:textId="77777777" w:rsidR="00AE454D" w:rsidRDefault="00000000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2CE35CF1" w14:textId="77777777" w:rsidR="00AE454D" w:rsidRDefault="00000000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Wymagania edukacyjne podstawowe i ponadpodstawowe: </w:t>
      </w:r>
    </w:p>
    <w:p w14:paraId="2CE35CF2" w14:textId="77777777" w:rsidR="00AE454D" w:rsidRDefault="00000000">
      <w:pPr>
        <w:spacing w:after="36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a/ wymagania podstawowe:</w:t>
      </w:r>
      <w:r>
        <w:rPr>
          <w:rFonts w:ascii="Times New Roman" w:hAnsi="Times New Roman"/>
          <w:b/>
        </w:rPr>
        <w:t xml:space="preserve"> </w:t>
      </w:r>
    </w:p>
    <w:p w14:paraId="2CE35CF3" w14:textId="77777777" w:rsidR="00AE454D" w:rsidRDefault="00000000">
      <w:pPr>
        <w:numPr>
          <w:ilvl w:val="0"/>
          <w:numId w:val="4"/>
        </w:numPr>
        <w:spacing w:after="6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najbardziej </w:t>
      </w:r>
      <w:r>
        <w:rPr>
          <w:rFonts w:ascii="Times New Roman" w:hAnsi="Times New Roman"/>
          <w:b/>
        </w:rPr>
        <w:t>znane dzieła sztuki,</w:t>
      </w:r>
      <w:r>
        <w:rPr>
          <w:rFonts w:ascii="Times New Roman" w:hAnsi="Times New Roman"/>
        </w:rPr>
        <w:t xml:space="preserve"> </w:t>
      </w:r>
    </w:p>
    <w:p w14:paraId="2CE35CF4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charakterystyczne cechy rysunku, grafiki, malarstwa, architektury i rzeźby jako dyscypliny plastycznej,  </w:t>
      </w:r>
    </w:p>
    <w:p w14:paraId="2CE35CF5" w14:textId="77777777" w:rsidR="00AE454D" w:rsidRDefault="00000000">
      <w:pPr>
        <w:numPr>
          <w:ilvl w:val="0"/>
          <w:numId w:val="4"/>
        </w:numPr>
        <w:spacing w:after="6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używa właściwych przyborów rysunkowych i malarskich do zadanego tematu,  </w:t>
      </w:r>
    </w:p>
    <w:p w14:paraId="2CE35CF6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organizuje warsztat pracy przy wykonywaniu prac rysunkowych, malarskich, graficznych, rzeźbiarskich,  </w:t>
      </w:r>
    </w:p>
    <w:p w14:paraId="2CE35CF7" w14:textId="77777777" w:rsidR="00AE454D" w:rsidRDefault="00000000">
      <w:pPr>
        <w:numPr>
          <w:ilvl w:val="0"/>
          <w:numId w:val="4"/>
        </w:numPr>
        <w:spacing w:after="41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</w:t>
      </w:r>
      <w:r>
        <w:rPr>
          <w:rFonts w:ascii="Times New Roman" w:hAnsi="Times New Roman"/>
          <w:b/>
        </w:rPr>
        <w:t>rysunkiem światłocieniowym,</w:t>
      </w:r>
      <w:r>
        <w:rPr>
          <w:rFonts w:ascii="Times New Roman" w:hAnsi="Times New Roman"/>
        </w:rPr>
        <w:t xml:space="preserve">  </w:t>
      </w:r>
    </w:p>
    <w:p w14:paraId="2CE35CF8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szkicem jako wstępnym etapem do właściwej pracy, </w:t>
      </w:r>
    </w:p>
    <w:p w14:paraId="2CE35CF9" w14:textId="77777777" w:rsidR="00AE454D" w:rsidRDefault="00000000">
      <w:pPr>
        <w:numPr>
          <w:ilvl w:val="0"/>
          <w:numId w:val="4"/>
        </w:numPr>
        <w:spacing w:after="7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sposób przedstawienia rzeczywistości na obrazie,  </w:t>
      </w:r>
    </w:p>
    <w:p w14:paraId="2CE35CFA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na przykładach tematyczne </w:t>
      </w:r>
      <w:r>
        <w:rPr>
          <w:rFonts w:ascii="Times New Roman" w:hAnsi="Times New Roman"/>
          <w:b/>
        </w:rPr>
        <w:t>rodzaje malarstwa,</w:t>
      </w:r>
      <w:r>
        <w:rPr>
          <w:rFonts w:ascii="Times New Roman" w:hAnsi="Times New Roman"/>
        </w:rPr>
        <w:t xml:space="preserve"> </w:t>
      </w:r>
    </w:p>
    <w:p w14:paraId="2CE35CFB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maluje pracę na określony temat, </w:t>
      </w:r>
    </w:p>
    <w:p w14:paraId="2CE35CFC" w14:textId="77777777" w:rsidR="00AE454D" w:rsidRDefault="00000000">
      <w:pPr>
        <w:numPr>
          <w:ilvl w:val="0"/>
          <w:numId w:val="4"/>
        </w:numPr>
        <w:spacing w:after="4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czym różni się </w:t>
      </w:r>
      <w:r>
        <w:rPr>
          <w:rFonts w:ascii="Times New Roman" w:hAnsi="Times New Roman"/>
          <w:b/>
        </w:rPr>
        <w:t>grafika warsztatowa</w:t>
      </w:r>
      <w:r>
        <w:rPr>
          <w:rFonts w:ascii="Times New Roman" w:hAnsi="Times New Roman"/>
        </w:rPr>
        <w:t xml:space="preserve"> od </w:t>
      </w:r>
      <w:r>
        <w:rPr>
          <w:rFonts w:ascii="Times New Roman" w:hAnsi="Times New Roman"/>
          <w:b/>
        </w:rPr>
        <w:t xml:space="preserve">grafiki użytkowej, </w:t>
      </w:r>
    </w:p>
    <w:p w14:paraId="2CE35CFD" w14:textId="77777777" w:rsidR="00AE454D" w:rsidRDefault="00000000">
      <w:pPr>
        <w:numPr>
          <w:ilvl w:val="0"/>
          <w:numId w:val="4"/>
        </w:numPr>
        <w:spacing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</w:t>
      </w:r>
      <w:r>
        <w:rPr>
          <w:rFonts w:ascii="Times New Roman" w:hAnsi="Times New Roman"/>
          <w:b/>
        </w:rPr>
        <w:t>rodzaje kompozycji plastycznej,</w:t>
      </w:r>
      <w:r>
        <w:rPr>
          <w:rFonts w:ascii="Times New Roman" w:hAnsi="Times New Roman"/>
        </w:rPr>
        <w:t xml:space="preserve"> </w:t>
      </w:r>
    </w:p>
    <w:p w14:paraId="2CE35CFE" w14:textId="77777777" w:rsidR="00AE454D" w:rsidRDefault="00000000">
      <w:pPr>
        <w:numPr>
          <w:ilvl w:val="0"/>
          <w:numId w:val="4"/>
        </w:numPr>
        <w:spacing w:after="6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na przykładach rodzaje </w:t>
      </w:r>
      <w:r>
        <w:rPr>
          <w:rFonts w:ascii="Times New Roman" w:hAnsi="Times New Roman"/>
          <w:b/>
        </w:rPr>
        <w:t>rzeźby,</w:t>
      </w:r>
      <w:r>
        <w:rPr>
          <w:rFonts w:ascii="Times New Roman" w:hAnsi="Times New Roman"/>
        </w:rPr>
        <w:t xml:space="preserve"> </w:t>
      </w:r>
    </w:p>
    <w:p w14:paraId="2CE35CFF" w14:textId="77777777" w:rsidR="00AE454D" w:rsidRDefault="00000000">
      <w:pPr>
        <w:numPr>
          <w:ilvl w:val="0"/>
          <w:numId w:val="4"/>
        </w:numPr>
        <w:spacing w:after="4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</w:t>
      </w:r>
      <w:r>
        <w:rPr>
          <w:rFonts w:ascii="Times New Roman" w:hAnsi="Times New Roman"/>
          <w:b/>
        </w:rPr>
        <w:t>kompozycje liternicze,</w:t>
      </w:r>
      <w:r>
        <w:rPr>
          <w:rFonts w:ascii="Times New Roman" w:hAnsi="Times New Roman"/>
        </w:rPr>
        <w:t xml:space="preserve"> </w:t>
      </w:r>
    </w:p>
    <w:p w14:paraId="2CE35D00" w14:textId="77777777" w:rsidR="00AE454D" w:rsidRDefault="00000000">
      <w:pPr>
        <w:numPr>
          <w:ilvl w:val="0"/>
          <w:numId w:val="4"/>
        </w:numPr>
        <w:spacing w:after="33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specyfikę </w:t>
      </w:r>
      <w:r>
        <w:rPr>
          <w:rFonts w:ascii="Times New Roman" w:hAnsi="Times New Roman"/>
          <w:b/>
        </w:rPr>
        <w:t>wzornictwa przemysłowego i rzemiosła artystycznego,</w:t>
      </w:r>
      <w:r>
        <w:rPr>
          <w:rFonts w:ascii="Times New Roman" w:hAnsi="Times New Roman"/>
        </w:rPr>
        <w:t xml:space="preserve">  </w:t>
      </w:r>
    </w:p>
    <w:p w14:paraId="2CE35D01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różnice między wzornictwem przemysłowym a rzemiosłem artystycznym, </w:t>
      </w:r>
    </w:p>
    <w:p w14:paraId="2CE35D02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związek między estetyką a funkcjonalnością przedmiotów,  </w:t>
      </w:r>
    </w:p>
    <w:p w14:paraId="2CE35D03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przykłady wytworów wzornictwa przemysłowego i rzemiosła artystycznego  w najbliższym otoczeniu, </w:t>
      </w:r>
    </w:p>
    <w:p w14:paraId="2CE35D04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projektuje (maluje lub rysuje) przedmiot codziennego użytku pełniący funkcje estetyczne  i funkcjonalne, </w:t>
      </w:r>
    </w:p>
    <w:p w14:paraId="2CE35D05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sposób przedstawienia rzeczywistości na obrazie: płaski lub przestrzenny,  </w:t>
      </w:r>
    </w:p>
    <w:p w14:paraId="2CE35D06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dyscypliny plastyczne, w których przejawia się </w:t>
      </w:r>
      <w:r>
        <w:rPr>
          <w:rFonts w:ascii="Times New Roman" w:hAnsi="Times New Roman"/>
          <w:b/>
        </w:rPr>
        <w:t xml:space="preserve">twórczość ludowa,  </w:t>
      </w:r>
    </w:p>
    <w:p w14:paraId="2CE35D07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pracę plastyczną w stylistyce typowej dla sztuki ludowej,  </w:t>
      </w:r>
    </w:p>
    <w:p w14:paraId="2CE35D08" w14:textId="77777777" w:rsidR="00AE454D" w:rsidRDefault="00000000">
      <w:pPr>
        <w:numPr>
          <w:ilvl w:val="0"/>
          <w:numId w:val="4"/>
        </w:numPr>
        <w:spacing w:after="19" w:line="271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potrafi określić podstawowe cechy sztuki prehistorycznej, starożytnej i średniowiecznej, • wykonuje w wybranej technice plastycznej pracę inspirowaną twórczością artystów </w:t>
      </w:r>
      <w:r>
        <w:rPr>
          <w:rFonts w:ascii="Times New Roman" w:hAnsi="Times New Roman"/>
          <w:b/>
        </w:rPr>
        <w:t>wybranych okresów sztuki</w:t>
      </w:r>
      <w:r>
        <w:rPr>
          <w:rFonts w:ascii="Times New Roman" w:hAnsi="Times New Roman"/>
        </w:rPr>
        <w:t xml:space="preserve">. </w:t>
      </w:r>
    </w:p>
    <w:p w14:paraId="2CE35D09" w14:textId="77777777" w:rsidR="00AE454D" w:rsidRDefault="00AE454D">
      <w:pPr>
        <w:spacing w:after="19" w:line="271" w:lineRule="auto"/>
        <w:ind w:left="837" w:right="318" w:hanging="132"/>
        <w:rPr>
          <w:rFonts w:ascii="Times New Roman" w:hAnsi="Times New Roman"/>
        </w:rPr>
      </w:pPr>
    </w:p>
    <w:p w14:paraId="2CE35D0A" w14:textId="77777777" w:rsidR="00AE454D" w:rsidRDefault="00000000">
      <w:pPr>
        <w:spacing w:after="19" w:line="271" w:lineRule="auto"/>
        <w:ind w:left="837" w:right="318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b/ wymagania ponadpodstawowe:</w:t>
      </w:r>
      <w:r>
        <w:rPr>
          <w:rFonts w:ascii="Times New Roman" w:hAnsi="Times New Roman"/>
        </w:rPr>
        <w:t xml:space="preserve"> </w:t>
      </w:r>
    </w:p>
    <w:p w14:paraId="2CE35D0B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posługuje się terminami: kustosz, eksponat, konserwator zabytków,  </w:t>
      </w:r>
    </w:p>
    <w:p w14:paraId="2CE35D0C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pozdaje nazwiska znanych twórców polskich i zagranicznych,  </w:t>
      </w:r>
    </w:p>
    <w:p w14:paraId="2CE35D0D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i ekspresyjnie posługuje się punktem, linią, konturem, plamą walorową, światłocieniem,  </w:t>
      </w:r>
    </w:p>
    <w:p w14:paraId="2CE35D0E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najważniejsze terminy związane z nurtami sztuki,  </w:t>
      </w:r>
    </w:p>
    <w:p w14:paraId="2CE35D0F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podaje cechy dzieł artystów sztuki średniowiecza, renesansu i baroku, </w:t>
      </w:r>
    </w:p>
    <w:p w14:paraId="2CE35D10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twórców i przykłady dzieł sztuki poszczególnych kierunków sztuki,  </w:t>
      </w:r>
    </w:p>
    <w:p w14:paraId="2CE35D11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zabytki architektury wybranych epok sztuki, </w:t>
      </w:r>
    </w:p>
    <w:p w14:paraId="2CE35D12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ocenia pod względem funkcjonalności obiekty architektoniczne oraz przestrzeń wokół nich,  </w:t>
      </w:r>
    </w:p>
    <w:p w14:paraId="2CE35D13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 własne zdanie na temat analizowanego dzieła architektury, </w:t>
      </w:r>
    </w:p>
    <w:p w14:paraId="2CE35D14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najważniejsze cechy twórczości ludowej swojego regionu,  </w:t>
      </w:r>
    </w:p>
    <w:p w14:paraId="2CE35D15" w14:textId="77777777" w:rsidR="00AE454D" w:rsidRDefault="00000000">
      <w:pPr>
        <w:numPr>
          <w:ilvl w:val="0"/>
          <w:numId w:val="4"/>
        </w:numPr>
        <w:spacing w:after="10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 fotografię artystyczna i porównuje ją z fotografią użytkową,  </w:t>
      </w:r>
    </w:p>
    <w:p w14:paraId="2CE35D16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 własne zdanie na temat wybranych fotografii,  </w:t>
      </w:r>
    </w:p>
    <w:p w14:paraId="2CE35D17" w14:textId="77777777" w:rsidR="00AE454D" w:rsidRDefault="00000000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 własne zdanie na temat analizowanego wytworu wzornictwa przemysłowego lub rzemiosła artystycznego, </w:t>
      </w:r>
    </w:p>
    <w:p w14:paraId="2CE35D18" w14:textId="77777777" w:rsidR="00AE454D" w:rsidRDefault="00000000">
      <w:pPr>
        <w:numPr>
          <w:ilvl w:val="0"/>
          <w:numId w:val="4"/>
        </w:numPr>
        <w:spacing w:after="152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ocenia dzieła sztuki, uwzględniając ich walory artystyczne. </w:t>
      </w:r>
    </w:p>
    <w:p w14:paraId="2CE35D19" w14:textId="77777777" w:rsidR="00AE454D" w:rsidRDefault="00000000">
      <w:pPr>
        <w:spacing w:after="161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E35D1A" w14:textId="77777777" w:rsidR="00AE454D" w:rsidRDefault="00AE454D">
      <w:pPr>
        <w:spacing w:after="4" w:line="259" w:lineRule="auto"/>
        <w:ind w:left="715" w:hanging="10"/>
        <w:rPr>
          <w:b/>
        </w:rPr>
      </w:pPr>
    </w:p>
    <w:sectPr w:rsidR="00AE454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1B8"/>
    <w:multiLevelType w:val="multilevel"/>
    <w:tmpl w:val="F9364D44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267723A"/>
    <w:multiLevelType w:val="multilevel"/>
    <w:tmpl w:val="EF067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654F7B"/>
    <w:multiLevelType w:val="multilevel"/>
    <w:tmpl w:val="B40CC41A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17336FD"/>
    <w:multiLevelType w:val="multilevel"/>
    <w:tmpl w:val="9A2050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6357D57"/>
    <w:multiLevelType w:val="multilevel"/>
    <w:tmpl w:val="79F67068"/>
    <w:lvl w:ilvl="0">
      <w:start w:val="1"/>
      <w:numFmt w:val="bullet"/>
      <w:lvlText w:val="•"/>
      <w:lvlJc w:val="left"/>
      <w:pPr>
        <w:tabs>
          <w:tab w:val="num" w:pos="0"/>
        </w:tabs>
        <w:ind w:left="8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0CB1133"/>
    <w:multiLevelType w:val="multilevel"/>
    <w:tmpl w:val="057A9746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741100074">
    <w:abstractNumId w:val="2"/>
  </w:num>
  <w:num w:numId="2" w16cid:durableId="1297759070">
    <w:abstractNumId w:val="5"/>
  </w:num>
  <w:num w:numId="3" w16cid:durableId="1650012443">
    <w:abstractNumId w:val="0"/>
  </w:num>
  <w:num w:numId="4" w16cid:durableId="677275821">
    <w:abstractNumId w:val="4"/>
  </w:num>
  <w:num w:numId="5" w16cid:durableId="232664327">
    <w:abstractNumId w:val="1"/>
  </w:num>
  <w:num w:numId="6" w16cid:durableId="163120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54D"/>
    <w:rsid w:val="002A255F"/>
    <w:rsid w:val="00A153F0"/>
    <w:rsid w:val="00A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5CA6"/>
  <w15:docId w15:val="{C1387C90-C449-4CFE-9715-2E6EB9DE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Dąbrowa</cp:lastModifiedBy>
  <cp:revision>2</cp:revision>
  <dcterms:created xsi:type="dcterms:W3CDTF">2025-09-02T20:56:00Z</dcterms:created>
  <dcterms:modified xsi:type="dcterms:W3CDTF">2025-09-02T20:56:00Z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2024-09-11T23:02:45Z</dcterms:created>
  <dc:creator/>
  <dc:description/>
  <dc:language>pl-PL</dc:language>
  <cp:lastModifiedBy/>
  <dcterms:modified xsi:type="dcterms:W3CDTF">2024-09-11T23:05:46Z</dcterms:modified>
  <cp:revision>1</cp:revision>
  <dc:subject/>
  <dc:title/>
</cp:coreProperties>
</file>