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83" w:rsidRPr="007D0BD1" w:rsidRDefault="00584883" w:rsidP="00584883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7D0BD1">
        <w:rPr>
          <w:rFonts w:eastAsia="Humanist521PL-Roman"/>
          <w:b/>
          <w:color w:val="000000"/>
          <w:sz w:val="22"/>
          <w:szCs w:val="22"/>
        </w:rPr>
        <w:t xml:space="preserve">Wymagania edukacyjne </w:t>
      </w:r>
      <w:r w:rsidRPr="007D0BD1">
        <w:rPr>
          <w:rFonts w:eastAsia="Humanist521PL-Roman"/>
          <w:b/>
          <w:color w:val="000000"/>
          <w:sz w:val="22"/>
          <w:szCs w:val="22"/>
        </w:rPr>
        <w:br/>
        <w:t>na śródroczne oceny klasyfikacyjne z przyrody w klasie 4</w:t>
      </w:r>
      <w:r>
        <w:rPr>
          <w:rFonts w:eastAsia="Humanist521PL-Roman"/>
          <w:b/>
          <w:color w:val="000000"/>
          <w:sz w:val="22"/>
          <w:szCs w:val="22"/>
        </w:rPr>
        <w:br/>
        <w:t>rok szkolny 2024/2025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/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7D0BD1">
        <w:rPr>
          <w:b/>
          <w:bCs/>
          <w:color w:val="000000"/>
          <w:sz w:val="22"/>
          <w:szCs w:val="22"/>
        </w:rPr>
        <w:t xml:space="preserve">Wymagania </w:t>
      </w:r>
      <w:r w:rsidRPr="007D0BD1">
        <w:rPr>
          <w:rFonts w:eastAsia="Humanist521PL-Roman"/>
          <w:b/>
          <w:color w:val="000000"/>
          <w:sz w:val="22"/>
          <w:szCs w:val="22"/>
        </w:rPr>
        <w:t>edukacyjne</w:t>
      </w:r>
      <w:r w:rsidRPr="007D0BD1">
        <w:rPr>
          <w:b/>
          <w:color w:val="000000"/>
          <w:sz w:val="22"/>
          <w:szCs w:val="22"/>
        </w:rPr>
        <w:t xml:space="preserve"> na ocenę dopuszczającą</w:t>
      </w:r>
    </w:p>
    <w:p w:rsidR="00584883" w:rsidRPr="007D0BD1" w:rsidRDefault="00584883" w:rsidP="00584883">
      <w:pPr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7D0BD1">
        <w:rPr>
          <w:rFonts w:ascii="Times New Roman" w:hAnsi="Times New Roman" w:cs="Times New Roman"/>
          <w:u w:val="single"/>
        </w:rPr>
        <w:t xml:space="preserve">Uczeń: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ia po dwa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ele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2"/>
          <w:sz w:val="22"/>
          <w:szCs w:val="22"/>
        </w:rPr>
        <w:t>t</w:t>
      </w:r>
      <w:r w:rsidRPr="007D0BD1">
        <w:rPr>
          <w:sz w:val="22"/>
          <w:szCs w:val="22"/>
        </w:rPr>
        <w:t>y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przyrody nieożywionej</w:t>
      </w:r>
      <w:r w:rsidRPr="007D0BD1">
        <w:rPr>
          <w:sz w:val="22"/>
          <w:szCs w:val="22"/>
        </w:rPr>
        <w:t xml:space="preserve"> i ożywionej;</w:t>
      </w:r>
      <w:r w:rsidRPr="007D0BD1">
        <w:rPr>
          <w:spacing w:val="-2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zmysły umożliwiające</w:t>
      </w:r>
      <w:r w:rsidRPr="007D0BD1">
        <w:rPr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5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ie 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>tacza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ące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ś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 xml:space="preserve">iata;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pr</w:t>
      </w:r>
      <w:r w:rsidRPr="007D0BD1">
        <w:rPr>
          <w:sz w:val="22"/>
          <w:szCs w:val="22"/>
        </w:rPr>
        <w:t>ze</w:t>
      </w:r>
      <w:r w:rsidRPr="007D0BD1">
        <w:rPr>
          <w:spacing w:val="1"/>
          <w:sz w:val="22"/>
          <w:szCs w:val="22"/>
        </w:rPr>
        <w:t>p</w:t>
      </w:r>
      <w:r w:rsidRPr="007D0BD1">
        <w:rPr>
          <w:spacing w:val="-1"/>
          <w:sz w:val="22"/>
          <w:szCs w:val="22"/>
        </w:rPr>
        <w:t>r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za</w:t>
      </w:r>
      <w:r w:rsidRPr="007D0BD1">
        <w:rPr>
          <w:spacing w:val="1"/>
          <w:sz w:val="22"/>
          <w:szCs w:val="22"/>
        </w:rPr>
        <w:t xml:space="preserve"> ob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e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ac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ę za</w:t>
      </w:r>
      <w:r w:rsidRPr="007D0BD1">
        <w:rPr>
          <w:spacing w:val="-1"/>
          <w:sz w:val="22"/>
          <w:szCs w:val="22"/>
        </w:rPr>
        <w:t xml:space="preserve"> p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 xml:space="preserve">cą </w:t>
      </w:r>
      <w:r w:rsidRPr="007D0BD1">
        <w:rPr>
          <w:spacing w:val="2"/>
          <w:sz w:val="22"/>
          <w:szCs w:val="22"/>
        </w:rPr>
        <w:t>l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4"/>
          <w:sz w:val="22"/>
          <w:szCs w:val="22"/>
        </w:rPr>
        <w:t>p</w:t>
      </w:r>
      <w:r w:rsidRPr="007D0BD1">
        <w:rPr>
          <w:sz w:val="22"/>
          <w:szCs w:val="22"/>
        </w:rPr>
        <w:t>y</w:t>
      </w:r>
      <w:r w:rsidRPr="007D0BD1">
        <w:rPr>
          <w:spacing w:val="-4"/>
          <w:sz w:val="22"/>
          <w:szCs w:val="22"/>
        </w:rPr>
        <w:t xml:space="preserve"> </w:t>
      </w:r>
      <w:r w:rsidRPr="007D0BD1">
        <w:rPr>
          <w:sz w:val="22"/>
          <w:szCs w:val="22"/>
        </w:rPr>
        <w:t>i mikroskopu;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acza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ie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e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f</w:t>
      </w:r>
      <w:r w:rsidRPr="007D0BD1">
        <w:rPr>
          <w:sz w:val="22"/>
          <w:szCs w:val="22"/>
        </w:rPr>
        <w:t>ic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e za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>cą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1"/>
          <w:sz w:val="22"/>
          <w:szCs w:val="22"/>
        </w:rPr>
        <w:t>p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s</w:t>
      </w:r>
      <w:r w:rsidRPr="007D0BD1">
        <w:rPr>
          <w:sz w:val="22"/>
          <w:szCs w:val="22"/>
        </w:rPr>
        <w:t>u z pomocą nauczyciela;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wskazuje w najbliższym otoczeniu przykłady ciał stałych, cieczy i gazów;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1"/>
          <w:sz w:val="22"/>
          <w:szCs w:val="22"/>
        </w:rPr>
        <w:t>k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p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5"/>
          <w:sz w:val="22"/>
          <w:szCs w:val="22"/>
        </w:rPr>
        <w:t>w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1"/>
          <w:sz w:val="22"/>
          <w:szCs w:val="22"/>
        </w:rPr>
        <w:t>rod</w:t>
      </w:r>
      <w:r w:rsidRPr="007D0BD1">
        <w:rPr>
          <w:sz w:val="22"/>
          <w:szCs w:val="22"/>
        </w:rPr>
        <w:t>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przynajmniej trzy składniki pogody;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na ilustracji rodzaje opadów;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right="604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pod</w:t>
      </w:r>
      <w:r w:rsidRPr="007D0BD1">
        <w:rPr>
          <w:spacing w:val="-2"/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p</w:t>
      </w:r>
      <w:r w:rsidRPr="007D0BD1">
        <w:rPr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trzy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</w:t>
      </w:r>
      <w:r w:rsidRPr="007D0BD1">
        <w:rPr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1"/>
          <w:sz w:val="22"/>
          <w:szCs w:val="22"/>
        </w:rPr>
        <w:t>k</w:t>
      </w:r>
      <w:r w:rsidRPr="007D0BD1">
        <w:rPr>
          <w:sz w:val="22"/>
          <w:szCs w:val="22"/>
        </w:rPr>
        <w:t>ła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y</w:t>
      </w:r>
      <w:r w:rsidRPr="007D0BD1">
        <w:rPr>
          <w:spacing w:val="-4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ian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zac</w:t>
      </w:r>
      <w:r w:rsidRPr="007D0BD1">
        <w:rPr>
          <w:spacing w:val="-1"/>
          <w:sz w:val="22"/>
          <w:szCs w:val="22"/>
        </w:rPr>
        <w:t>h</w:t>
      </w:r>
      <w:r w:rsidRPr="007D0BD1">
        <w:rPr>
          <w:spacing w:val="1"/>
          <w:sz w:val="22"/>
          <w:szCs w:val="22"/>
        </w:rPr>
        <w:t>od</w:t>
      </w:r>
      <w:r w:rsidRPr="007D0BD1">
        <w:rPr>
          <w:sz w:val="22"/>
          <w:szCs w:val="22"/>
        </w:rPr>
        <w:t>zą</w:t>
      </w:r>
      <w:r w:rsidRPr="007D0BD1">
        <w:rPr>
          <w:spacing w:val="3"/>
          <w:sz w:val="22"/>
          <w:szCs w:val="22"/>
        </w:rPr>
        <w:t>c</w:t>
      </w:r>
      <w:r w:rsidRPr="007D0BD1">
        <w:rPr>
          <w:spacing w:val="-4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1"/>
          <w:sz w:val="22"/>
          <w:szCs w:val="22"/>
        </w:rPr>
        <w:t>rod</w:t>
      </w:r>
      <w:r w:rsidRPr="007D0BD1">
        <w:rPr>
          <w:sz w:val="22"/>
          <w:szCs w:val="22"/>
        </w:rPr>
        <w:t>zie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zcze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ó</w:t>
      </w:r>
      <w:r w:rsidRPr="007D0BD1">
        <w:rPr>
          <w:sz w:val="22"/>
          <w:szCs w:val="22"/>
        </w:rPr>
        <w:t>l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por</w:t>
      </w:r>
      <w:r w:rsidRPr="007D0BD1">
        <w:rPr>
          <w:sz w:val="22"/>
          <w:szCs w:val="22"/>
        </w:rPr>
        <w:t>ach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ro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 xml:space="preserve">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right="604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 pojęcia: wschód Słońca, zachód Słońca;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right="604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trzy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z w:val="22"/>
          <w:szCs w:val="22"/>
        </w:rPr>
        <w:t>c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ynn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ś</w:t>
      </w:r>
      <w:r w:rsidRPr="007D0BD1">
        <w:rPr>
          <w:sz w:val="22"/>
          <w:szCs w:val="22"/>
        </w:rPr>
        <w:t>ci</w:t>
      </w:r>
      <w:r w:rsidRPr="007D0BD1">
        <w:rPr>
          <w:spacing w:val="-1"/>
          <w:sz w:val="22"/>
          <w:szCs w:val="22"/>
        </w:rPr>
        <w:t xml:space="preserve"> życiowe </w:t>
      </w:r>
      <w:r w:rsidRPr="007D0BD1">
        <w:rPr>
          <w:spacing w:val="1"/>
          <w:sz w:val="22"/>
          <w:szCs w:val="22"/>
        </w:rPr>
        <w:t>or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6"/>
          <w:sz w:val="22"/>
          <w:szCs w:val="22"/>
        </w:rPr>
        <w:t>ó</w:t>
      </w:r>
      <w:r w:rsidRPr="007D0BD1">
        <w:rPr>
          <w:sz w:val="22"/>
          <w:szCs w:val="22"/>
        </w:rPr>
        <w:t>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pacing w:val="-1"/>
          <w:sz w:val="22"/>
          <w:szCs w:val="22"/>
        </w:rPr>
        <w:t>uk</w:t>
      </w:r>
      <w:r w:rsidRPr="007D0BD1">
        <w:rPr>
          <w:sz w:val="22"/>
          <w:szCs w:val="22"/>
        </w:rPr>
        <w:t>ła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a ł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ń</w:t>
      </w:r>
      <w:r w:rsidRPr="007D0BD1">
        <w:rPr>
          <w:sz w:val="22"/>
          <w:szCs w:val="22"/>
        </w:rPr>
        <w:t>c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a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4"/>
          <w:sz w:val="22"/>
          <w:szCs w:val="22"/>
        </w:rPr>
        <w:t>o</w:t>
      </w:r>
      <w:r w:rsidRPr="007D0BD1">
        <w:rPr>
          <w:sz w:val="22"/>
          <w:szCs w:val="22"/>
        </w:rPr>
        <w:t>wy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z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pod</w:t>
      </w:r>
      <w:r w:rsidRPr="007D0BD1">
        <w:rPr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or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4"/>
          <w:sz w:val="22"/>
          <w:szCs w:val="22"/>
        </w:rPr>
        <w:t>ó</w:t>
      </w:r>
      <w:r w:rsidRPr="007D0BD1">
        <w:rPr>
          <w:sz w:val="22"/>
          <w:szCs w:val="22"/>
        </w:rPr>
        <w:t xml:space="preserve">w;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spacing w:val="-2"/>
          <w:sz w:val="22"/>
          <w:szCs w:val="22"/>
        </w:rPr>
        <w:t xml:space="preserve">wymienia korzyści </w:t>
      </w:r>
      <w:r w:rsidRPr="007D0BD1">
        <w:rPr>
          <w:color w:val="000000"/>
          <w:sz w:val="22"/>
          <w:szCs w:val="22"/>
        </w:rPr>
        <w:t>wynikające z uprawy roślin w domu;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przykłady produktów bogatych w białka, cukry, tłuszcze, witaminy;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spacing w:val="-2"/>
          <w:sz w:val="22"/>
          <w:szCs w:val="22"/>
        </w:rPr>
        <w:t>w</w:t>
      </w:r>
      <w:r w:rsidRPr="007D0BD1">
        <w:rPr>
          <w:spacing w:val="2"/>
          <w:sz w:val="22"/>
          <w:szCs w:val="22"/>
        </w:rPr>
        <w:t>s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a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4"/>
          <w:sz w:val="22"/>
          <w:szCs w:val="22"/>
        </w:rPr>
        <w:t>planszy położenie</w:t>
      </w:r>
      <w:r w:rsidRPr="007D0BD1">
        <w:rPr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zcze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ó</w:t>
      </w:r>
      <w:r w:rsidRPr="007D0BD1">
        <w:rPr>
          <w:sz w:val="22"/>
          <w:szCs w:val="22"/>
        </w:rPr>
        <w:t>l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zą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4"/>
          <w:sz w:val="22"/>
          <w:szCs w:val="22"/>
        </w:rPr>
        <w:t>ó</w:t>
      </w:r>
      <w:r w:rsidRPr="007D0BD1">
        <w:rPr>
          <w:sz w:val="22"/>
          <w:szCs w:val="22"/>
        </w:rPr>
        <w:t>w</w:t>
      </w:r>
      <w:r w:rsidRPr="007D0BD1">
        <w:rPr>
          <w:spacing w:val="-5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omawianych układów człowieka;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"/>
        <w:ind w:right="318"/>
        <w:jc w:val="both"/>
        <w:rPr>
          <w:sz w:val="22"/>
          <w:szCs w:val="22"/>
        </w:rPr>
      </w:pPr>
      <w:r w:rsidRPr="007D0BD1">
        <w:rPr>
          <w:spacing w:val="2"/>
          <w:sz w:val="22"/>
          <w:szCs w:val="22"/>
        </w:rPr>
        <w:t>podaje zasady higieny;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4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yk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e, z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od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ie z i</w:t>
      </w:r>
      <w:r w:rsidRPr="007D0BD1">
        <w:rPr>
          <w:spacing w:val="-1"/>
          <w:sz w:val="22"/>
          <w:szCs w:val="22"/>
        </w:rPr>
        <w:t>ns</w:t>
      </w:r>
      <w:r w:rsidRPr="007D0BD1">
        <w:rPr>
          <w:sz w:val="22"/>
          <w:szCs w:val="22"/>
        </w:rPr>
        <w:t>t</w:t>
      </w:r>
      <w:r w:rsidRPr="007D0BD1">
        <w:rPr>
          <w:spacing w:val="3"/>
          <w:sz w:val="22"/>
          <w:szCs w:val="22"/>
        </w:rPr>
        <w:t>r</w:t>
      </w:r>
      <w:r w:rsidRPr="007D0BD1">
        <w:rPr>
          <w:spacing w:val="-1"/>
          <w:sz w:val="22"/>
          <w:szCs w:val="22"/>
        </w:rPr>
        <w:t>uk</w:t>
      </w:r>
      <w:r w:rsidRPr="007D0BD1">
        <w:rPr>
          <w:sz w:val="22"/>
          <w:szCs w:val="22"/>
        </w:rPr>
        <w:t>c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ą </w:t>
      </w:r>
      <w:r w:rsidRPr="007D0BD1">
        <w:rPr>
          <w:spacing w:val="1"/>
          <w:sz w:val="22"/>
          <w:szCs w:val="22"/>
        </w:rPr>
        <w:t>pro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 xml:space="preserve">te </w:t>
      </w:r>
      <w:r w:rsidRPr="007D0BD1">
        <w:rPr>
          <w:spacing w:val="1"/>
          <w:sz w:val="22"/>
          <w:szCs w:val="22"/>
        </w:rPr>
        <w:t>ob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e</w:t>
      </w:r>
      <w:r w:rsidRPr="007D0BD1">
        <w:rPr>
          <w:spacing w:val="1"/>
          <w:sz w:val="22"/>
          <w:szCs w:val="22"/>
        </w:rPr>
        <w:t>r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ac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 i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do</w:t>
      </w:r>
      <w:r w:rsidRPr="007D0BD1">
        <w:rPr>
          <w:spacing w:val="2"/>
          <w:sz w:val="22"/>
          <w:szCs w:val="22"/>
        </w:rPr>
        <w:t>ś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>ia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cze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pod</w:t>
      </w:r>
      <w:r w:rsidRPr="007D0BD1">
        <w:rPr>
          <w:spacing w:val="-2"/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p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yk</w:t>
      </w:r>
      <w:r w:rsidRPr="007D0BD1">
        <w:rPr>
          <w:sz w:val="22"/>
          <w:szCs w:val="22"/>
        </w:rPr>
        <w:t>ła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y</w:t>
      </w:r>
      <w:r w:rsidRPr="007D0BD1">
        <w:rPr>
          <w:spacing w:val="-4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a</w:t>
      </w:r>
      <w:r w:rsidRPr="007D0BD1">
        <w:rPr>
          <w:sz w:val="22"/>
          <w:szCs w:val="22"/>
        </w:rPr>
        <w:t>n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org</w:t>
      </w:r>
      <w:r w:rsidRPr="007D0BD1">
        <w:rPr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 xml:space="preserve">ie </w:t>
      </w:r>
      <w:r w:rsidRPr="007D0BD1">
        <w:rPr>
          <w:spacing w:val="2"/>
          <w:sz w:val="22"/>
          <w:szCs w:val="22"/>
        </w:rPr>
        <w:t>ś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ia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>czą</w:t>
      </w:r>
      <w:r w:rsidRPr="007D0BD1">
        <w:rPr>
          <w:spacing w:val="3"/>
          <w:sz w:val="22"/>
          <w:szCs w:val="22"/>
        </w:rPr>
        <w:t>c</w:t>
      </w:r>
      <w:r w:rsidRPr="007D0BD1">
        <w:rPr>
          <w:spacing w:val="-1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o</w:t>
      </w:r>
      <w:r w:rsidRPr="007D0BD1">
        <w:rPr>
          <w:spacing w:val="1"/>
          <w:sz w:val="22"/>
          <w:szCs w:val="22"/>
        </w:rPr>
        <w:t xml:space="preserve"> ro</w:t>
      </w:r>
      <w:r w:rsidRPr="007D0BD1">
        <w:rPr>
          <w:sz w:val="22"/>
          <w:szCs w:val="22"/>
        </w:rPr>
        <w:t>z</w:t>
      </w:r>
      <w:r w:rsidRPr="007D0BD1">
        <w:rPr>
          <w:spacing w:val="1"/>
          <w:sz w:val="22"/>
          <w:szCs w:val="22"/>
        </w:rPr>
        <w:t>p</w:t>
      </w:r>
      <w:r w:rsidRPr="007D0BD1">
        <w:rPr>
          <w:spacing w:val="-1"/>
          <w:sz w:val="22"/>
          <w:szCs w:val="22"/>
        </w:rPr>
        <w:t>o</w:t>
      </w:r>
      <w:r w:rsidRPr="007D0BD1">
        <w:rPr>
          <w:sz w:val="22"/>
          <w:szCs w:val="22"/>
        </w:rPr>
        <w:t>częciu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e</w:t>
      </w:r>
      <w:r w:rsidRPr="007D0BD1">
        <w:rPr>
          <w:spacing w:val="2"/>
          <w:sz w:val="22"/>
          <w:szCs w:val="22"/>
        </w:rPr>
        <w:t>s</w:t>
      </w:r>
      <w:r w:rsidRPr="007D0BD1">
        <w:rPr>
          <w:sz w:val="22"/>
          <w:szCs w:val="22"/>
        </w:rPr>
        <w:t>u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do</w:t>
      </w:r>
      <w:r w:rsidRPr="007D0BD1">
        <w:rPr>
          <w:spacing w:val="2"/>
          <w:sz w:val="22"/>
          <w:szCs w:val="22"/>
        </w:rPr>
        <w:t>j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ze</w:t>
      </w:r>
      <w:r w:rsidRPr="007D0BD1">
        <w:rPr>
          <w:spacing w:val="-5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 u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ł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sn</w:t>
      </w:r>
      <w:r w:rsidRPr="007D0BD1">
        <w:rPr>
          <w:sz w:val="22"/>
          <w:szCs w:val="22"/>
        </w:rPr>
        <w:t>ej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</w:t>
      </w:r>
      <w:r w:rsidRPr="007D0BD1">
        <w:rPr>
          <w:sz w:val="22"/>
          <w:szCs w:val="22"/>
        </w:rPr>
        <w:t>łci;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co najmniej trzy zasady zdrowego stylu życia;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podaje przykłady środków czystości, które stwarzają zagrożenia dla zdrowia;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5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dwa przykłady negatywnego wpływu dymu tytoniowego i alkoholu na organizm człowieka.</w:t>
      </w:r>
    </w:p>
    <w:p w:rsidR="00584883" w:rsidRPr="007D0BD1" w:rsidRDefault="00584883" w:rsidP="00584883">
      <w:pPr>
        <w:pStyle w:val="Akapitzlist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D0BD1">
        <w:rPr>
          <w:rFonts w:eastAsia="Humanist521PL-Roman"/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rFonts w:eastAsia="Humanist521PL-Roman"/>
          <w:b/>
          <w:color w:val="000000"/>
          <w:sz w:val="22"/>
          <w:szCs w:val="22"/>
        </w:rPr>
        <w:t>na ocenę dostateczną</w:t>
      </w:r>
      <w:r w:rsidRPr="007D0BD1">
        <w:rPr>
          <w:rFonts w:eastAsia="Humanist521PL-Roman"/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7D0BD1">
        <w:rPr>
          <w:rFonts w:eastAsia="Humanist521PL-Roman"/>
          <w:color w:val="000000"/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8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wymienia trzy składniki przyrody nieożywionej</w:t>
      </w:r>
      <w:r w:rsidRPr="007D0BD1">
        <w:rPr>
          <w:rFonts w:ascii="Times New Roman" w:hAnsi="Times New Roman" w:cs="Times New Roman"/>
          <w:color w:val="000000"/>
        </w:rPr>
        <w:t xml:space="preserve"> niezbędne do życia;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8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omawia rolę poszczególnych zmysłów w poznawaniu świata;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8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pro</w:t>
      </w:r>
      <w:r w:rsidRPr="007D0BD1">
        <w:rPr>
          <w:rFonts w:ascii="Times New Roman" w:hAnsi="Times New Roman" w:cs="Times New Roman"/>
          <w:spacing w:val="-1"/>
        </w:rPr>
        <w:t>p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nu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 xml:space="preserve">e </w:t>
      </w:r>
      <w:r w:rsidRPr="007D0BD1">
        <w:rPr>
          <w:rFonts w:ascii="Times New Roman" w:hAnsi="Times New Roman" w:cs="Times New Roman"/>
          <w:spacing w:val="1"/>
        </w:rPr>
        <w:t>pr</w:t>
      </w:r>
      <w:r w:rsidRPr="007D0BD1">
        <w:rPr>
          <w:rFonts w:ascii="Times New Roman" w:hAnsi="Times New Roman" w:cs="Times New Roman"/>
        </w:rPr>
        <w:t>z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zą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</w:rPr>
        <w:t xml:space="preserve">, </w:t>
      </w:r>
      <w:r w:rsidRPr="007D0BD1">
        <w:rPr>
          <w:rFonts w:ascii="Times New Roman" w:hAnsi="Times New Roman" w:cs="Times New Roman"/>
          <w:spacing w:val="2"/>
        </w:rPr>
        <w:t>jakie należy</w:t>
      </w:r>
      <w:r w:rsidRPr="007D0BD1">
        <w:rPr>
          <w:rFonts w:ascii="Times New Roman" w:hAnsi="Times New Roman" w:cs="Times New Roman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pr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</w:rPr>
        <w:t>t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 xml:space="preserve">ać 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o</w:t>
      </w:r>
      <w:r w:rsidRPr="007D0BD1">
        <w:rPr>
          <w:rFonts w:ascii="Times New Roman" w:hAnsi="Times New Roman" w:cs="Times New Roman"/>
          <w:spacing w:val="1"/>
        </w:rPr>
        <w:t xml:space="preserve"> pro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z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1"/>
        </w:rPr>
        <w:t>ob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3"/>
        </w:rPr>
        <w:t>r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ac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-3"/>
        </w:rPr>
        <w:t xml:space="preserve"> </w:t>
      </w:r>
      <w:r w:rsidRPr="007D0BD1">
        <w:rPr>
          <w:rFonts w:ascii="Times New Roman" w:hAnsi="Times New Roman" w:cs="Times New Roman"/>
        </w:rPr>
        <w:t>te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>ie;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po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ł</w:t>
      </w:r>
      <w:r w:rsidRPr="007D0BD1">
        <w:rPr>
          <w:rFonts w:ascii="Times New Roman" w:hAnsi="Times New Roman" w:cs="Times New Roman"/>
          <w:spacing w:val="-1"/>
        </w:rPr>
        <w:t>u</w:t>
      </w:r>
      <w:r w:rsidRPr="007D0BD1">
        <w:rPr>
          <w:rFonts w:ascii="Times New Roman" w:hAnsi="Times New Roman" w:cs="Times New Roman"/>
          <w:spacing w:val="1"/>
        </w:rPr>
        <w:t>g</w:t>
      </w:r>
      <w:r w:rsidRPr="007D0BD1">
        <w:rPr>
          <w:rFonts w:ascii="Times New Roman" w:hAnsi="Times New Roman" w:cs="Times New Roman"/>
          <w:spacing w:val="-1"/>
        </w:rPr>
        <w:t>u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 xml:space="preserve">ąc 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ię i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t</w:t>
      </w:r>
      <w:r w:rsidRPr="007D0BD1">
        <w:rPr>
          <w:rFonts w:ascii="Times New Roman" w:hAnsi="Times New Roman" w:cs="Times New Roman"/>
          <w:spacing w:val="1"/>
        </w:rPr>
        <w:t>ru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</w:rPr>
        <w:t>ą,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acza 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3"/>
        </w:rPr>
        <w:t>r</w:t>
      </w:r>
      <w:r w:rsidRPr="007D0BD1">
        <w:rPr>
          <w:rFonts w:ascii="Times New Roman" w:hAnsi="Times New Roman" w:cs="Times New Roman"/>
          <w:spacing w:val="-1"/>
        </w:rPr>
        <w:t>u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  <w:spacing w:val="-1"/>
        </w:rPr>
        <w:t>f</w:t>
      </w:r>
      <w:r w:rsidRPr="007D0BD1">
        <w:rPr>
          <w:rFonts w:ascii="Times New Roman" w:hAnsi="Times New Roman" w:cs="Times New Roman"/>
        </w:rPr>
        <w:t>icz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e 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</w:rPr>
        <w:t xml:space="preserve">a </w:t>
      </w:r>
      <w:r w:rsidRPr="007D0BD1">
        <w:rPr>
          <w:rFonts w:ascii="Times New Roman" w:hAnsi="Times New Roman" w:cs="Times New Roman"/>
          <w:spacing w:val="1"/>
        </w:rPr>
        <w:t>po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</w:rPr>
        <w:t xml:space="preserve">cą </w:t>
      </w:r>
      <w:r w:rsidRPr="007D0BD1">
        <w:rPr>
          <w:rFonts w:ascii="Times New Roman" w:hAnsi="Times New Roman" w:cs="Times New Roman"/>
          <w:spacing w:val="1"/>
        </w:rPr>
        <w:t>g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 xml:space="preserve">u; 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nazwy głównych kierunków geograficznych;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wymienia stany skupienia, w jakich występują substancje;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wyjaśnia zasadę działania termometru;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nazwy osadów atmosferycznych;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jednostki, w których wyraża się składniki pogody;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omawia cechy pogody w poszczególnych porach roku;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rozpoznaje na ilustracji wybrane organy/ narządy organizmów;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 xml:space="preserve">dzieli organizmy cudzożywne ze względu na rodzaj pokarmu; 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podaje nazwy ogniw łańcucha pokarmowego;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5"/>
        </w:rPr>
        <w:t>a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>ia</w:t>
      </w:r>
      <w:r w:rsidRPr="007D0BD1">
        <w:rPr>
          <w:rFonts w:ascii="Times New Roman" w:hAnsi="Times New Roman" w:cs="Times New Roman"/>
          <w:spacing w:val="1"/>
        </w:rPr>
        <w:t xml:space="preserve"> </w:t>
      </w:r>
      <w:r w:rsidRPr="007D0BD1">
        <w:rPr>
          <w:rFonts w:ascii="Times New Roman" w:hAnsi="Times New Roman" w:cs="Times New Roman"/>
        </w:rPr>
        <w:t>za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5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op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k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-1"/>
        </w:rPr>
        <w:t xml:space="preserve"> n</w:t>
      </w:r>
      <w:r w:rsidRPr="007D0BD1">
        <w:rPr>
          <w:rFonts w:ascii="Times New Roman" w:hAnsi="Times New Roman" w:cs="Times New Roman"/>
        </w:rPr>
        <w:t>ad</w:t>
      </w:r>
      <w:r w:rsidRPr="007D0BD1">
        <w:rPr>
          <w:rFonts w:ascii="Times New Roman" w:hAnsi="Times New Roman" w:cs="Times New Roman"/>
          <w:spacing w:val="1"/>
        </w:rPr>
        <w:t xml:space="preserve"> 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  <w:spacing w:val="2"/>
        </w:rPr>
        <w:t>i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zęt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</w:rPr>
        <w:t>i;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color w:val="000000"/>
        </w:rPr>
        <w:t>przyporządkowuje podane pokarmy do wskazanej grupy pokarmowej;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1"/>
        </w:rPr>
        <w:t>y</w:t>
      </w:r>
      <w:r w:rsidRPr="007D0BD1">
        <w:rPr>
          <w:rFonts w:ascii="Times New Roman" w:hAnsi="Times New Roman" w:cs="Times New Roman"/>
          <w:spacing w:val="-1"/>
        </w:rPr>
        <w:t>m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zą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4"/>
        </w:rPr>
        <w:t xml:space="preserve"> i funkcje </w:t>
      </w:r>
      <w:r w:rsidRPr="007D0BD1">
        <w:rPr>
          <w:rFonts w:ascii="Times New Roman" w:hAnsi="Times New Roman" w:cs="Times New Roman"/>
          <w:spacing w:val="-1"/>
        </w:rPr>
        <w:t>uk</w:t>
      </w:r>
      <w:r w:rsidRPr="007D0BD1">
        <w:rPr>
          <w:rFonts w:ascii="Times New Roman" w:hAnsi="Times New Roman" w:cs="Times New Roman"/>
        </w:rPr>
        <w:t>ła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u</w:t>
      </w:r>
      <w:r w:rsidRPr="007D0BD1">
        <w:rPr>
          <w:rFonts w:ascii="Times New Roman" w:hAnsi="Times New Roman" w:cs="Times New Roman"/>
          <w:spacing w:val="1"/>
        </w:rPr>
        <w:t xml:space="preserve"> pokarmowego, 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3"/>
        </w:rPr>
        <w:t>r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1"/>
        </w:rPr>
        <w:t>śn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</w:rPr>
        <w:t xml:space="preserve">, </w:t>
      </w:r>
      <w:r w:rsidRPr="007D0BD1">
        <w:rPr>
          <w:rFonts w:ascii="Times New Roman" w:hAnsi="Times New Roman" w:cs="Times New Roman"/>
          <w:spacing w:val="1"/>
        </w:rPr>
        <w:t>od</w:t>
      </w:r>
      <w:r w:rsidRPr="007D0BD1">
        <w:rPr>
          <w:rFonts w:ascii="Times New Roman" w:hAnsi="Times New Roman" w:cs="Times New Roman"/>
          <w:spacing w:val="-1"/>
        </w:rPr>
        <w:t>d</w:t>
      </w:r>
      <w:r w:rsidRPr="007D0BD1">
        <w:rPr>
          <w:rFonts w:ascii="Times New Roman" w:hAnsi="Times New Roman" w:cs="Times New Roman"/>
        </w:rPr>
        <w:t>ec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</w:rPr>
        <w:t>o, rozrodczego  i ruchu;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1"/>
        </w:rPr>
        <w:t>y</w:t>
      </w:r>
      <w:r w:rsidRPr="007D0BD1">
        <w:rPr>
          <w:rFonts w:ascii="Times New Roman" w:hAnsi="Times New Roman" w:cs="Times New Roman"/>
          <w:spacing w:val="-1"/>
        </w:rPr>
        <w:t>m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>ia</w:t>
      </w:r>
      <w:r w:rsidRPr="007D0BD1">
        <w:rPr>
          <w:rFonts w:ascii="Times New Roman" w:hAnsi="Times New Roman" w:cs="Times New Roman"/>
          <w:spacing w:val="1"/>
        </w:rPr>
        <w:t xml:space="preserve"> prod</w:t>
      </w:r>
      <w:r w:rsidRPr="007D0BD1">
        <w:rPr>
          <w:rFonts w:ascii="Times New Roman" w:hAnsi="Times New Roman" w:cs="Times New Roman"/>
          <w:spacing w:val="-1"/>
        </w:rPr>
        <w:t>uk</w:t>
      </w:r>
      <w:r w:rsidRPr="007D0BD1">
        <w:rPr>
          <w:rFonts w:ascii="Times New Roman" w:hAnsi="Times New Roman" w:cs="Times New Roman"/>
          <w:spacing w:val="2"/>
        </w:rPr>
        <w:t>t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4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od</w:t>
      </w:r>
      <w:r w:rsidRPr="007D0BD1">
        <w:rPr>
          <w:rFonts w:ascii="Times New Roman" w:hAnsi="Times New Roman" w:cs="Times New Roman"/>
          <w:spacing w:val="4"/>
        </w:rPr>
        <w:t>d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  <w:spacing w:val="3"/>
        </w:rPr>
        <w:t>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  <w:spacing w:val="2"/>
        </w:rPr>
        <w:t>i</w:t>
      </w:r>
      <w:r w:rsidRPr="007D0BD1">
        <w:rPr>
          <w:rFonts w:ascii="Times New Roman" w:hAnsi="Times New Roman" w:cs="Times New Roman"/>
        </w:rPr>
        <w:t xml:space="preserve">a 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1"/>
        </w:rPr>
        <w:t>ór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4"/>
        </w:rPr>
        <w:t>o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1"/>
        </w:rPr>
        <w:t>g</w:t>
      </w:r>
      <w:r w:rsidRPr="007D0BD1">
        <w:rPr>
          <w:rFonts w:ascii="Times New Roman" w:hAnsi="Times New Roman" w:cs="Times New Roman"/>
        </w:rPr>
        <w:t>o;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  <w:spacing w:val="5"/>
        </w:rPr>
        <w:t>a</w:t>
      </w:r>
      <w:r w:rsidRPr="007D0BD1">
        <w:rPr>
          <w:rFonts w:ascii="Times New Roman" w:hAnsi="Times New Roman" w:cs="Times New Roman"/>
          <w:spacing w:val="-2"/>
        </w:rPr>
        <w:t>w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1"/>
        </w:rPr>
        <w:t>ro</w:t>
      </w:r>
      <w:r w:rsidRPr="007D0BD1">
        <w:rPr>
          <w:rFonts w:ascii="Times New Roman" w:hAnsi="Times New Roman" w:cs="Times New Roman"/>
        </w:rPr>
        <w:t xml:space="preserve">lę poszczególnych narządów zmysłów; </w:t>
      </w:r>
    </w:p>
    <w:p w:rsidR="00584883" w:rsidRPr="007D0BD1" w:rsidRDefault="00584883" w:rsidP="0058488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5" w:after="0" w:line="240" w:lineRule="auto"/>
        <w:ind w:right="-76"/>
        <w:contextualSpacing/>
        <w:jc w:val="both"/>
        <w:rPr>
          <w:rFonts w:ascii="Times New Roman" w:hAnsi="Times New Roman" w:cs="Times New Roman"/>
        </w:rPr>
      </w:pP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1"/>
        </w:rPr>
        <w:t>y</w:t>
      </w:r>
      <w:r w:rsidRPr="007D0BD1">
        <w:rPr>
          <w:rFonts w:ascii="Times New Roman" w:hAnsi="Times New Roman" w:cs="Times New Roman"/>
          <w:spacing w:val="-1"/>
        </w:rPr>
        <w:t>m</w:t>
      </w:r>
      <w:r w:rsidRPr="007D0BD1">
        <w:rPr>
          <w:rFonts w:ascii="Times New Roman" w:hAnsi="Times New Roman" w:cs="Times New Roman"/>
        </w:rPr>
        <w:t>ie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 xml:space="preserve">ia 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4"/>
        </w:rPr>
        <w:t>m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>y</w:t>
      </w:r>
      <w:r w:rsidRPr="007D0BD1">
        <w:rPr>
          <w:rFonts w:ascii="Times New Roman" w:hAnsi="Times New Roman" w:cs="Times New Roman"/>
          <w:spacing w:val="-2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f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4"/>
        </w:rPr>
        <w:t>y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3"/>
        </w:rPr>
        <w:t>z</w:t>
      </w:r>
      <w:r w:rsidRPr="007D0BD1">
        <w:rPr>
          <w:rFonts w:ascii="Times New Roman" w:hAnsi="Times New Roman" w:cs="Times New Roman"/>
          <w:spacing w:val="-1"/>
        </w:rPr>
        <w:t>n</w:t>
      </w:r>
      <w:r w:rsidRPr="007D0BD1">
        <w:rPr>
          <w:rFonts w:ascii="Times New Roman" w:hAnsi="Times New Roman" w:cs="Times New Roman"/>
        </w:rPr>
        <w:t>e z</w:t>
      </w:r>
      <w:r w:rsidRPr="007D0BD1">
        <w:rPr>
          <w:rFonts w:ascii="Times New Roman" w:hAnsi="Times New Roman" w:cs="Times New Roman"/>
          <w:spacing w:val="3"/>
        </w:rPr>
        <w:t>a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  <w:spacing w:val="1"/>
        </w:rPr>
        <w:t>od</w:t>
      </w:r>
      <w:r w:rsidRPr="007D0BD1">
        <w:rPr>
          <w:rFonts w:ascii="Times New Roman" w:hAnsi="Times New Roman" w:cs="Times New Roman"/>
        </w:rPr>
        <w:t>zące</w:t>
      </w:r>
      <w:r w:rsidRPr="007D0BD1">
        <w:rPr>
          <w:rFonts w:ascii="Times New Roman" w:hAnsi="Times New Roman" w:cs="Times New Roman"/>
          <w:spacing w:val="2"/>
        </w:rPr>
        <w:t xml:space="preserve"> </w:t>
      </w:r>
      <w:r w:rsidRPr="007D0BD1">
        <w:rPr>
          <w:rFonts w:ascii="Times New Roman" w:hAnsi="Times New Roman" w:cs="Times New Roman"/>
        </w:rPr>
        <w:t>w</w:t>
      </w:r>
      <w:r w:rsidRPr="007D0BD1">
        <w:rPr>
          <w:rFonts w:ascii="Times New Roman" w:hAnsi="Times New Roman" w:cs="Times New Roman"/>
          <w:spacing w:val="-5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o</w:t>
      </w:r>
      <w:r w:rsidRPr="007D0BD1">
        <w:rPr>
          <w:rFonts w:ascii="Times New Roman" w:hAnsi="Times New Roman" w:cs="Times New Roman"/>
          <w:spacing w:val="-1"/>
        </w:rPr>
        <w:t>k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e</w:t>
      </w:r>
      <w:r w:rsidRPr="007D0BD1">
        <w:rPr>
          <w:rFonts w:ascii="Times New Roman" w:hAnsi="Times New Roman" w:cs="Times New Roman"/>
          <w:spacing w:val="-1"/>
        </w:rPr>
        <w:t>s</w:t>
      </w:r>
      <w:r w:rsidRPr="007D0BD1">
        <w:rPr>
          <w:rFonts w:ascii="Times New Roman" w:hAnsi="Times New Roman" w:cs="Times New Roman"/>
        </w:rPr>
        <w:t xml:space="preserve">ie </w:t>
      </w:r>
      <w:r w:rsidRPr="007D0BD1">
        <w:rPr>
          <w:rFonts w:ascii="Times New Roman" w:hAnsi="Times New Roman" w:cs="Times New Roman"/>
          <w:spacing w:val="1"/>
        </w:rPr>
        <w:t>do</w:t>
      </w:r>
      <w:r w:rsidRPr="007D0BD1">
        <w:rPr>
          <w:rFonts w:ascii="Times New Roman" w:hAnsi="Times New Roman" w:cs="Times New Roman"/>
          <w:spacing w:val="2"/>
        </w:rPr>
        <w:t>j</w:t>
      </w:r>
      <w:r w:rsidRPr="007D0BD1">
        <w:rPr>
          <w:rFonts w:ascii="Times New Roman" w:hAnsi="Times New Roman" w:cs="Times New Roman"/>
          <w:spacing w:val="1"/>
        </w:rPr>
        <w:t>r</w:t>
      </w:r>
      <w:r w:rsidRPr="007D0BD1">
        <w:rPr>
          <w:rFonts w:ascii="Times New Roman" w:hAnsi="Times New Roman" w:cs="Times New Roman"/>
        </w:rPr>
        <w:t>z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a</w:t>
      </w:r>
      <w:r w:rsidRPr="007D0BD1">
        <w:rPr>
          <w:rFonts w:ascii="Times New Roman" w:hAnsi="Times New Roman" w:cs="Times New Roman"/>
          <w:spacing w:val="1"/>
        </w:rPr>
        <w:t>n</w:t>
      </w:r>
      <w:r w:rsidRPr="007D0BD1">
        <w:rPr>
          <w:rFonts w:ascii="Times New Roman" w:hAnsi="Times New Roman" w:cs="Times New Roman"/>
        </w:rPr>
        <w:t>ia u</w:t>
      </w:r>
      <w:r w:rsidRPr="007D0BD1">
        <w:rPr>
          <w:rFonts w:ascii="Times New Roman" w:hAnsi="Times New Roman" w:cs="Times New Roman"/>
          <w:spacing w:val="-2"/>
        </w:rPr>
        <w:t xml:space="preserve"> </w:t>
      </w:r>
      <w:r w:rsidRPr="007D0BD1">
        <w:rPr>
          <w:rFonts w:ascii="Times New Roman" w:hAnsi="Times New Roman" w:cs="Times New Roman"/>
          <w:spacing w:val="1"/>
        </w:rPr>
        <w:t>d</w:t>
      </w:r>
      <w:r w:rsidRPr="007D0BD1">
        <w:rPr>
          <w:rFonts w:ascii="Times New Roman" w:hAnsi="Times New Roman" w:cs="Times New Roman"/>
        </w:rPr>
        <w:t>zi</w:t>
      </w:r>
      <w:r w:rsidRPr="007D0BD1">
        <w:rPr>
          <w:rFonts w:ascii="Times New Roman" w:hAnsi="Times New Roman" w:cs="Times New Roman"/>
          <w:spacing w:val="3"/>
        </w:rPr>
        <w:t>e</w:t>
      </w:r>
      <w:r w:rsidRPr="007D0BD1">
        <w:rPr>
          <w:rFonts w:ascii="Times New Roman" w:hAnsi="Times New Roman" w:cs="Times New Roman"/>
          <w:spacing w:val="-5"/>
        </w:rPr>
        <w:t>w</w:t>
      </w:r>
      <w:r w:rsidRPr="007D0BD1">
        <w:rPr>
          <w:rFonts w:ascii="Times New Roman" w:hAnsi="Times New Roman" w:cs="Times New Roman"/>
        </w:rPr>
        <w:t>cz</w:t>
      </w:r>
      <w:r w:rsidRPr="007D0BD1">
        <w:rPr>
          <w:rFonts w:ascii="Times New Roman" w:hAnsi="Times New Roman" w:cs="Times New Roman"/>
          <w:spacing w:val="3"/>
        </w:rPr>
        <w:t>ą</w:t>
      </w:r>
      <w:r w:rsidRPr="007D0BD1">
        <w:rPr>
          <w:rFonts w:ascii="Times New Roman" w:hAnsi="Times New Roman" w:cs="Times New Roman"/>
        </w:rPr>
        <w:t>t</w:t>
      </w:r>
      <w:r w:rsidRPr="007D0BD1">
        <w:rPr>
          <w:rFonts w:ascii="Times New Roman" w:hAnsi="Times New Roman" w:cs="Times New Roman"/>
          <w:spacing w:val="-1"/>
        </w:rPr>
        <w:t xml:space="preserve"> </w:t>
      </w:r>
      <w:r w:rsidRPr="007D0BD1">
        <w:rPr>
          <w:rFonts w:ascii="Times New Roman" w:hAnsi="Times New Roman" w:cs="Times New Roman"/>
        </w:rPr>
        <w:t>i</w:t>
      </w:r>
      <w:r w:rsidRPr="007D0BD1">
        <w:rPr>
          <w:rFonts w:ascii="Times New Roman" w:hAnsi="Times New Roman" w:cs="Times New Roman"/>
          <w:spacing w:val="-1"/>
        </w:rPr>
        <w:t xml:space="preserve"> 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-1"/>
        </w:rPr>
        <w:t>h</w:t>
      </w:r>
      <w:r w:rsidRPr="007D0BD1">
        <w:rPr>
          <w:rFonts w:ascii="Times New Roman" w:hAnsi="Times New Roman" w:cs="Times New Roman"/>
        </w:rPr>
        <w:t>ł</w:t>
      </w:r>
      <w:r w:rsidRPr="007D0BD1">
        <w:rPr>
          <w:rFonts w:ascii="Times New Roman" w:hAnsi="Times New Roman" w:cs="Times New Roman"/>
          <w:spacing w:val="1"/>
        </w:rPr>
        <w:t>op</w:t>
      </w:r>
      <w:r w:rsidRPr="007D0BD1">
        <w:rPr>
          <w:rFonts w:ascii="Times New Roman" w:hAnsi="Times New Roman" w:cs="Times New Roman"/>
        </w:rPr>
        <w:t>c</w:t>
      </w:r>
      <w:r w:rsidRPr="007D0BD1">
        <w:rPr>
          <w:rFonts w:ascii="Times New Roman" w:hAnsi="Times New Roman" w:cs="Times New Roman"/>
          <w:spacing w:val="4"/>
        </w:rPr>
        <w:t>ó</w:t>
      </w:r>
      <w:r w:rsidRPr="007D0BD1">
        <w:rPr>
          <w:rFonts w:ascii="Times New Roman" w:hAnsi="Times New Roman" w:cs="Times New Roman"/>
        </w:rPr>
        <w:t>w;</w:t>
      </w:r>
    </w:p>
    <w:p w:rsidR="00584883" w:rsidRPr="007D0BD1" w:rsidRDefault="00584883" w:rsidP="00584883">
      <w:pPr>
        <w:pStyle w:val="Akapitzlist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7D0BD1">
        <w:rPr>
          <w:sz w:val="22"/>
          <w:szCs w:val="22"/>
        </w:rPr>
        <w:t>omawia sposób postępowania przy otarciach i skaleczeniach.</w:t>
      </w:r>
    </w:p>
    <w:p w:rsidR="00584883" w:rsidRPr="007D0BD1" w:rsidRDefault="00584883" w:rsidP="00584883">
      <w:pPr>
        <w:pStyle w:val="Akapitzlist"/>
        <w:jc w:val="both"/>
        <w:rPr>
          <w:b/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b/>
          <w:bCs/>
          <w:color w:val="000000"/>
          <w:sz w:val="22"/>
          <w:szCs w:val="22"/>
        </w:rPr>
        <w:t xml:space="preserve">Wymagania </w:t>
      </w:r>
      <w:r w:rsidRPr="007D0BD1">
        <w:rPr>
          <w:rFonts w:eastAsia="Humanist521PL-Roman"/>
          <w:b/>
          <w:color w:val="000000"/>
          <w:sz w:val="22"/>
          <w:szCs w:val="22"/>
        </w:rPr>
        <w:t>edukacyjne</w:t>
      </w:r>
      <w:r w:rsidRPr="007D0BD1">
        <w:rPr>
          <w:b/>
          <w:color w:val="000000"/>
          <w:sz w:val="22"/>
          <w:szCs w:val="22"/>
        </w:rPr>
        <w:t xml:space="preserve"> na  ocenę dobrą</w:t>
      </w:r>
      <w:r w:rsidRPr="007D0BD1">
        <w:rPr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color w:val="000000"/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cechy ożywionych elementów przyrody;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wskazuje wytwory działalności człowieka;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lastRenderedPageBreak/>
        <w:t>omawia etapy doświadczenia;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proponuje przyrząd odpowiedni do obserwacji konkretnego obiektu;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samodzielnie wyznacza kierunki geograficzne za pomocą kompasu;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wyznacza się kierunki pośrednie;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 zjawisko rozszerzalności cieplnej;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czynniki wpływające na szybkość parowania;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rozróżnia rodzaje osadów atmosferycznych na ilustracjach;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dokonuje pomiaru składników pogody;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przyrządy meteorologiczne;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zmiany w pozornej wędrówce Słońca nad widnokręgiem w poszczególnych porach roku;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hierarchiczną budowę organizmów wielokomórkowych;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charakteryzuje czynności życiowe organizmów;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wymienia, podając przykłady, sposoby zdobywania pokarmu przez organizmy cudzożywne;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przedstawicieli destruentów i pasożytów;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wyjaśnia, jakie znaczenie ma znajomość wymagań życiowych uprawianych roślin;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rolę składników pokarmowych w organizmie;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opisuje drogę pokarmu w organizmie;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funkcje układu krwionośnego;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rolę poszczególnych narządów układu oddechowego;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nazwy głównych stawów u człowieka;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 sposób połączenia mięśni ze szkieletem;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omawia, korzystając z planszy, w jaki sposób powstaje obraz oglądanego obiektu;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zasady higieny układu nerwowego;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poszczególnych narządów układu rozrodczego;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opisuje zmiany psychiczne zachodzące w okresie dojrzewania;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(wszystkie) zasady zdrowego stylu życia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sposoby zapobiegania chorobom przenoszonym drogą oddechową;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objawy zatrucia grzybami;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omawia zasady pierwszej pomocy po kontakcie ze środkami czystości;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wyjaśnia, na czym polega palenie bierne;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czym jest asertywność.</w:t>
      </w:r>
    </w:p>
    <w:p w:rsidR="00584883" w:rsidRPr="007D0BD1" w:rsidRDefault="00584883" w:rsidP="00584883">
      <w:pPr>
        <w:tabs>
          <w:tab w:val="left" w:pos="150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b/>
          <w:color w:val="000000"/>
          <w:sz w:val="22"/>
          <w:szCs w:val="22"/>
        </w:rPr>
        <w:t>na ocenę bardzo dobrą</w:t>
      </w:r>
      <w:r w:rsidRPr="007D0BD1">
        <w:rPr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7D0BD1">
        <w:rPr>
          <w:rFonts w:ascii="Times New Roman" w:hAnsi="Times New Roman" w:cs="Times New Roman"/>
          <w:color w:val="000000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wyjaśnia w jakim celu prowadzi się doświadczenia i eksperymenty przyrodnicze;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dostrzega powiązania przyrody ożywionej z nieożywioną;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porównuje dokładność wyznaczania kierunków geograficznych za pomocą kompasu i gnomonu;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w jaki sposób tworzy się nazwy kierunków pośrednich;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porównuje właściwości ciał stałych, cieczy i gazów;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dokumentuje doświadczenia według poznanego schematu;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wykazuje związek pomiędzy porą roku a występowaniem określonego rodzaju opadów i osadów;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8"/>
        <w:ind w:right="19"/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odczytuje prognozę pogody przedstawioną za pomocą znaków graficznych;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zmiany długości cienia w ciągu dnia oraz podczas górowania Słońca w poszczególnych porach roku;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sposób wytwarzania pokarmu przez rośliny;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destruentów w łańcuchu pokarmowym;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opisuje szkodliwość zwierząt zamieszkujących nasze domy;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witamin i soli mineralnych w organizmie;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 rolę enzymów trawiennych;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na czym polega współpraca układów pokarmowego, krwionośnego i oddechowego;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porównuje zakres ruchów stawów u człowieka;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pracę mięśni szkieletowych;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zadania mózgu, rdzenia kręgowego i nerwów;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uzasadnia, że układ nerwowy koordynuje pracę wszystkich narządów zmysłów; 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przebieg rozwoju nowego organizmu;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lastRenderedPageBreak/>
        <w:t>opisuje objawy wybranych chorób zakaźnych i pasożytniczych;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skutki niewłaściwego odżywiania się;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dziko rosnące rośliny trujące;</w:t>
      </w:r>
    </w:p>
    <w:p w:rsidR="00584883" w:rsidRPr="007D0BD1" w:rsidRDefault="00584883" w:rsidP="00584883">
      <w:pPr>
        <w:pStyle w:val="Akapitzlist"/>
        <w:numPr>
          <w:ilvl w:val="0"/>
          <w:numId w:val="24"/>
        </w:numPr>
        <w:shd w:val="clear" w:color="auto" w:fill="FFFFFF"/>
        <w:ind w:right="19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uzasadnia konieczność zachowań asertywnych;</w:t>
      </w:r>
    </w:p>
    <w:p w:rsidR="00584883" w:rsidRPr="007D0BD1" w:rsidRDefault="00584883" w:rsidP="00584883">
      <w:pPr>
        <w:pStyle w:val="Akapitzlist"/>
        <w:shd w:val="clear" w:color="auto" w:fill="FFFFFF"/>
        <w:ind w:right="19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7D0BD1">
        <w:rPr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b/>
          <w:color w:val="000000"/>
          <w:sz w:val="22"/>
          <w:szCs w:val="22"/>
        </w:rPr>
        <w:t>na ocenę celującą</w:t>
      </w:r>
    </w:p>
    <w:p w:rsidR="00584883" w:rsidRPr="007D0BD1" w:rsidRDefault="00584883" w:rsidP="00584883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u w:val="single"/>
        </w:rPr>
      </w:pPr>
      <w:r w:rsidRPr="007D0BD1">
        <w:rPr>
          <w:rFonts w:ascii="Times New Roman" w:hAnsi="Times New Roman" w:cs="Times New Roman"/>
          <w:color w:val="000000"/>
          <w:u w:val="single"/>
        </w:rPr>
        <w:t>Uczeń: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w jaki sposób zmiana jednego elementu przyrody może wpłynąć na jej pozostałe elementy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na podstawie obserwacji podejmuje próbę przewidzenia niektórych sytuacji i zjawisk, np. dotyczących pogody, zachowania zwierząt;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przeprowadza dowolne doświadczenie, posługując się instrukcją, zapisuje obserwacje i wyniki;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wyjaśnia, dlaczego do niektórych doświadczeń należy używać dwóch zestawów doświadczalnych;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notatkę na temat innych przyrządów służących do prowadzenia obserwacji, np. odległych obiektów lub głębin;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podaje historyczne i współczesne przykłady praktycznego wykorzystania umiejętności wyznaczania kierunków geograficznych; omawia sposób wyznaczania kierunku północnego na podstawie położenia Gwiazdy Polarnej oraz innych obiektów w otoczeniu;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uzasadnia, popierając swoje stanowisko przykładami z życia, dlaczego ważna jest znajomość właściwości ciał;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przedstawia zmiany stanów skupienia wody podczas jej krążenia w przyrodzie, posługując się wykonanym przez siebie rysunkiem;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wyjaśnia różnice między opadami a osadami atmosferycznymi;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przygotowuje i prezentuje informacje na temat rodzajów wiatru występujących na świecie;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na podstawie opisu przedstawia – w formie mapy – prognozę pogody dla Polski;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podaje przykłady praktycznego wykorzystania wiadomości dotyczących zmian temperatury i długości cienia w ciągu dnia, np. wybór ubrania, pielęgnacja roślin, ustawienie budy dla psa;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wymienia fenologiczne pory roku, czyli te, które wyróżnia się na podstawie fazy rozwoju roślinności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informacje na temat najmniejszych i największych organizmów żyjących na Ziemi;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omawia podział organizmów na pięć królestw;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– w dowolnej formie – informacje na temat pasożytnictwa w świecie roślin;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podaje przykłady obrony przed wrogami w świecie roślin i zwierząt;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uzasadnia, że zniszczenie jednego z ogniw łańcucha pokarmowego może doprowadzić do wyginięcia innych ogniw;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jedną egzotyczną roślinę (ozdobną lub przyprawową), omawiając jej wymagania życiowe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ciekawostki i dodatkowe informacje na temat zwierząt, np. omówienie najszybszych zwierząt;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przedstawia krótkie informacje na temat sztucznych barwników, aromatów identycznych z naturalnymi, konserwantów znajdujących się w żywności;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omawia rolę narządów wspomagających trawienie;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wymienia czynniki, które mogą negatywnie wpłynąć na funkcjonowanie wątroby lub trzustki;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– w dowolnej formie – informacje na temat składników krwi  i grup krwi;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ilustruje wymianę gazową zachodzącą w komórkach ciała;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planuje i prezentuje doświadczenie potwierdzające obecność pary wodnej w wydychanym powietrzu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wyjaśnia, dlaczego w okresie szkolnym należy szczególnie dbać o prawidłową postawę ciała;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omawia działanie mięśni budujących narządy wewnętrzne;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przykłady skutków uszkodzenia układu nerwowego;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informacje na temat wad wzroku lub słuchu;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informacje na temat roli kobiet i mężczyzn w rodzinie i społeczeństwie na przestrzeni kilku pokoleń, np. omawia zajęcia prababci, babci, mamy, starszej siostry itp..;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prezentuje informacje dotyczące zagrożeń, na które mogą być narażone dzieci w okresie dojrzewania 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propozycję prawidłowego jadłospisu na trzy dni, który będzie odpowiedni w okresie dojrzewania;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przygotowuje informacje na temat objawów boreliozy i sposobów postępowania w przypadku zachorowania na nią;</w:t>
      </w:r>
    </w:p>
    <w:p w:rsidR="00584883" w:rsidRPr="007D0BD1" w:rsidRDefault="00584883" w:rsidP="00584883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>prezentuje plakat ostrzegający o niebezpieczeństwach w swojej okolicy;</w:t>
      </w:r>
    </w:p>
    <w:p w:rsidR="00584883" w:rsidRPr="006C51AC" w:rsidRDefault="00584883" w:rsidP="006C51AC">
      <w:pPr>
        <w:pStyle w:val="Akapitzlist"/>
        <w:numPr>
          <w:ilvl w:val="0"/>
          <w:numId w:val="3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przygotowuje informacje na temat pomocy osobom uzależnionym;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7D0BD1">
        <w:rPr>
          <w:rFonts w:eastAsia="Humanist521PL-Roman"/>
          <w:b/>
          <w:color w:val="000000"/>
          <w:sz w:val="22"/>
          <w:szCs w:val="22"/>
        </w:rPr>
        <w:lastRenderedPageBreak/>
        <w:t xml:space="preserve">Wymagania edukacyjne </w:t>
      </w:r>
      <w:r w:rsidRPr="007D0BD1">
        <w:rPr>
          <w:rFonts w:eastAsia="Humanist521PL-Roman"/>
          <w:b/>
          <w:color w:val="000000"/>
          <w:sz w:val="22"/>
          <w:szCs w:val="22"/>
        </w:rPr>
        <w:br/>
        <w:t>na roczne oceny klasyfikacyjne z przyrody w klasie 4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7D0BD1">
        <w:rPr>
          <w:rFonts w:eastAsia="Humanist521PL-Roman"/>
          <w:b/>
          <w:color w:val="000000"/>
          <w:sz w:val="22"/>
          <w:szCs w:val="22"/>
        </w:rPr>
        <w:t>rok szkolny 202</w:t>
      </w:r>
      <w:r>
        <w:rPr>
          <w:rFonts w:eastAsia="Humanist521PL-Roman"/>
          <w:b/>
          <w:color w:val="000000"/>
          <w:sz w:val="22"/>
          <w:szCs w:val="22"/>
        </w:rPr>
        <w:t>4/2025</w:t>
      </w:r>
    </w:p>
    <w:p w:rsidR="00584883" w:rsidRPr="007D0BD1" w:rsidRDefault="00584883" w:rsidP="005848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584883" w:rsidRDefault="00584883" w:rsidP="005848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  <w:r w:rsidRPr="007D0BD1">
        <w:rPr>
          <w:rFonts w:ascii="Times New Roman" w:eastAsia="Humanist521PL-Roman" w:hAnsi="Times New Roman" w:cs="Times New Roman"/>
        </w:rPr>
        <w:t>Ucznia obowiązuje spełnienie wymagań edukacyjnych  na śródroczne oceny klasyfikacyjne oraz poniższe wymagania edukacyjne.</w:t>
      </w:r>
    </w:p>
    <w:p w:rsidR="00584883" w:rsidRPr="00584883" w:rsidRDefault="00584883" w:rsidP="005848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jc w:val="both"/>
        <w:rPr>
          <w:b/>
          <w:bCs/>
          <w:caps/>
          <w:color w:val="000000"/>
          <w:sz w:val="22"/>
          <w:szCs w:val="22"/>
        </w:rPr>
      </w:pPr>
      <w:r w:rsidRPr="007D0BD1">
        <w:rPr>
          <w:b/>
          <w:bCs/>
          <w:sz w:val="22"/>
          <w:szCs w:val="22"/>
        </w:rPr>
        <w:t>Wymagania edukacyjne</w:t>
      </w:r>
      <w:r w:rsidRPr="007D0BD1">
        <w:rPr>
          <w:b/>
          <w:sz w:val="22"/>
          <w:szCs w:val="22"/>
        </w:rPr>
        <w:t xml:space="preserve"> na ocenę dopuszczającą</w:t>
      </w:r>
    </w:p>
    <w:p w:rsidR="00584883" w:rsidRPr="007D0BD1" w:rsidRDefault="00584883" w:rsidP="00584883">
      <w:pPr>
        <w:pStyle w:val="Akapitzlist"/>
        <w:jc w:val="both"/>
        <w:rPr>
          <w:sz w:val="22"/>
          <w:szCs w:val="22"/>
          <w:u w:val="single"/>
        </w:rPr>
      </w:pPr>
      <w:r w:rsidRPr="007D0BD1">
        <w:rPr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oblicza i rysuje plan biurka w skali 1:10;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odczytuje informacje zapisane w legendzie planu;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określa rodzaj krajobrazu 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przyporządkowuje dwie okazane skały do poszczególnych grup;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wskazuje na mapie przykład wód stojących i płynących w 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rozpoznaje na zdjęciach krajobraz kulturowy;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4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dwie formy ochrony przyrody w Polsce;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ybr</w:t>
      </w:r>
      <w:r w:rsidRPr="007D0BD1">
        <w:rPr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4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2"/>
          <w:sz w:val="22"/>
          <w:szCs w:val="22"/>
        </w:rPr>
        <w:t>i</w:t>
      </w:r>
      <w:r w:rsidRPr="007D0BD1">
        <w:rPr>
          <w:sz w:val="22"/>
          <w:szCs w:val="22"/>
        </w:rPr>
        <w:t>e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 xml:space="preserve">ząt </w:t>
      </w:r>
      <w:r w:rsidRPr="007D0BD1">
        <w:rPr>
          <w:spacing w:val="1"/>
          <w:sz w:val="22"/>
          <w:szCs w:val="22"/>
        </w:rPr>
        <w:t>d</w:t>
      </w:r>
      <w:r w:rsidRPr="007D0BD1">
        <w:rPr>
          <w:sz w:val="22"/>
          <w:szCs w:val="22"/>
        </w:rPr>
        <w:t xml:space="preserve">o życia w 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od</w:t>
      </w:r>
      <w:r w:rsidRPr="007D0BD1">
        <w:rPr>
          <w:sz w:val="22"/>
          <w:szCs w:val="22"/>
        </w:rPr>
        <w:t>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wskazuje na ilustracji elementy rzeki;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czynniki warunkujące życie na lądzie;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wskazuje warstwy lasu;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po dwa gatunki organizmów żyjących w dwóch wybranych warstwach;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ro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p</w:t>
      </w:r>
      <w:r w:rsidRPr="007D0BD1">
        <w:rPr>
          <w:spacing w:val="1"/>
          <w:sz w:val="22"/>
          <w:szCs w:val="22"/>
        </w:rPr>
        <w:t>o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 xml:space="preserve">a </w:t>
      </w:r>
      <w:r w:rsidRPr="007D0BD1">
        <w:rPr>
          <w:spacing w:val="1"/>
          <w:sz w:val="22"/>
          <w:szCs w:val="22"/>
        </w:rPr>
        <w:t>dr</w:t>
      </w:r>
      <w:r w:rsidRPr="007D0BD1">
        <w:rPr>
          <w:sz w:val="22"/>
          <w:szCs w:val="22"/>
        </w:rPr>
        <w:t>z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a i</w:t>
      </w:r>
      <w:r w:rsidRPr="007D0BD1">
        <w:rPr>
          <w:spacing w:val="-1"/>
          <w:sz w:val="22"/>
          <w:szCs w:val="22"/>
        </w:rPr>
        <w:t>g</w:t>
      </w:r>
      <w:r w:rsidRPr="007D0BD1">
        <w:rPr>
          <w:sz w:val="22"/>
          <w:szCs w:val="22"/>
        </w:rPr>
        <w:t>l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te i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a l</w:t>
      </w:r>
      <w:r w:rsidRPr="007D0BD1">
        <w:rPr>
          <w:spacing w:val="2"/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>ś</w:t>
      </w:r>
      <w:r w:rsidRPr="007D0BD1">
        <w:rPr>
          <w:sz w:val="22"/>
          <w:szCs w:val="22"/>
        </w:rPr>
        <w:t>cia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 xml:space="preserve">te;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5"/>
        <w:ind w:right="-76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op</w:t>
      </w:r>
      <w:r w:rsidRPr="007D0BD1">
        <w:rPr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>su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</w:t>
      </w:r>
      <w:r w:rsidRPr="007D0BD1">
        <w:rPr>
          <w:spacing w:val="3"/>
          <w:sz w:val="22"/>
          <w:szCs w:val="22"/>
        </w:rPr>
        <w:t xml:space="preserve"> 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yg</w:t>
      </w:r>
      <w:r w:rsidRPr="007D0BD1">
        <w:rPr>
          <w:sz w:val="22"/>
          <w:szCs w:val="22"/>
        </w:rPr>
        <w:t>ląd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ł</w:t>
      </w:r>
      <w:r w:rsidRPr="007D0BD1">
        <w:rPr>
          <w:spacing w:val="3"/>
          <w:sz w:val="22"/>
          <w:szCs w:val="22"/>
        </w:rPr>
        <w:t>ą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 xml:space="preserve">i i </w:t>
      </w:r>
      <w:r w:rsidRPr="007D0BD1">
        <w:rPr>
          <w:spacing w:val="1"/>
          <w:sz w:val="22"/>
          <w:szCs w:val="22"/>
        </w:rPr>
        <w:t>pod</w:t>
      </w:r>
      <w:r w:rsidRPr="007D0BD1">
        <w:rPr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>e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</w:t>
      </w:r>
      <w:r w:rsidRPr="007D0BD1">
        <w:rPr>
          <w:spacing w:val="-5"/>
          <w:sz w:val="22"/>
          <w:szCs w:val="22"/>
        </w:rPr>
        <w:t>w</w:t>
      </w:r>
      <w:r w:rsidRPr="007D0BD1">
        <w:rPr>
          <w:sz w:val="22"/>
          <w:szCs w:val="22"/>
        </w:rPr>
        <w:t xml:space="preserve">a </w:t>
      </w:r>
      <w:r w:rsidRPr="007D0BD1">
        <w:rPr>
          <w:spacing w:val="4"/>
          <w:sz w:val="22"/>
          <w:szCs w:val="22"/>
        </w:rPr>
        <w:t>p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yk</w:t>
      </w:r>
      <w:r w:rsidRPr="007D0BD1">
        <w:rPr>
          <w:sz w:val="22"/>
          <w:szCs w:val="22"/>
        </w:rPr>
        <w:t>ła</w:t>
      </w:r>
      <w:r w:rsidRPr="007D0BD1">
        <w:rPr>
          <w:spacing w:val="4"/>
          <w:sz w:val="22"/>
          <w:szCs w:val="22"/>
        </w:rPr>
        <w:t>d</w:t>
      </w:r>
      <w:r w:rsidRPr="007D0BD1">
        <w:rPr>
          <w:sz w:val="22"/>
          <w:szCs w:val="22"/>
        </w:rPr>
        <w:t>y z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acze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>ia</w:t>
      </w:r>
      <w:r w:rsidRPr="007D0BD1">
        <w:rPr>
          <w:spacing w:val="1"/>
          <w:sz w:val="22"/>
          <w:szCs w:val="22"/>
        </w:rPr>
        <w:t xml:space="preserve"> </w:t>
      </w:r>
      <w:r w:rsidRPr="007D0BD1">
        <w:rPr>
          <w:sz w:val="22"/>
          <w:szCs w:val="22"/>
        </w:rPr>
        <w:t>ł</w:t>
      </w:r>
      <w:r w:rsidRPr="007D0BD1">
        <w:rPr>
          <w:spacing w:val="3"/>
          <w:sz w:val="22"/>
          <w:szCs w:val="22"/>
        </w:rPr>
        <w:t>ą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 xml:space="preserve">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pod</w:t>
      </w:r>
      <w:r w:rsidRPr="007D0BD1">
        <w:rPr>
          <w:spacing w:val="-2"/>
          <w:sz w:val="22"/>
          <w:szCs w:val="22"/>
        </w:rPr>
        <w:t>a</w:t>
      </w:r>
      <w:r w:rsidRPr="007D0BD1">
        <w:rPr>
          <w:spacing w:val="2"/>
          <w:sz w:val="22"/>
          <w:szCs w:val="22"/>
        </w:rPr>
        <w:t>j</w:t>
      </w:r>
      <w:r w:rsidRPr="007D0BD1">
        <w:rPr>
          <w:sz w:val="22"/>
          <w:szCs w:val="22"/>
        </w:rPr>
        <w:t xml:space="preserve">e </w:t>
      </w:r>
      <w:r w:rsidRPr="007D0BD1">
        <w:rPr>
          <w:spacing w:val="-1"/>
          <w:sz w:val="22"/>
          <w:szCs w:val="22"/>
        </w:rPr>
        <w:t>nazwy zbóż</w:t>
      </w:r>
      <w:r w:rsidRPr="007D0BD1">
        <w:rPr>
          <w:sz w:val="22"/>
          <w:szCs w:val="22"/>
        </w:rPr>
        <w:t xml:space="preserve"> oraz warzyw</w:t>
      </w:r>
      <w:r w:rsidRPr="007D0BD1">
        <w:rPr>
          <w:spacing w:val="8"/>
          <w:w w:val="93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y</w:t>
      </w:r>
      <w:r w:rsidRPr="007D0BD1">
        <w:rPr>
          <w:sz w:val="22"/>
          <w:szCs w:val="22"/>
        </w:rPr>
        <w:t>ch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a </w:t>
      </w:r>
      <w:r w:rsidRPr="007D0BD1">
        <w:rPr>
          <w:spacing w:val="1"/>
          <w:sz w:val="22"/>
          <w:szCs w:val="22"/>
        </w:rPr>
        <w:t>po</w:t>
      </w:r>
      <w:r w:rsidRPr="007D0BD1">
        <w:rPr>
          <w:sz w:val="22"/>
          <w:szCs w:val="22"/>
        </w:rPr>
        <w:t>lach;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  <w:r w:rsidRPr="007D0BD1">
        <w:rPr>
          <w:spacing w:val="-2"/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m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4"/>
          <w:sz w:val="22"/>
          <w:szCs w:val="22"/>
        </w:rPr>
        <w:t>d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 xml:space="preserve">a 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1"/>
          <w:sz w:val="22"/>
          <w:szCs w:val="22"/>
        </w:rPr>
        <w:t>od</w:t>
      </w:r>
      <w:r w:rsidRPr="007D0BD1">
        <w:rPr>
          <w:spacing w:val="-1"/>
          <w:sz w:val="22"/>
          <w:szCs w:val="22"/>
        </w:rPr>
        <w:t>n</w:t>
      </w:r>
      <w:r w:rsidRPr="007D0BD1">
        <w:rPr>
          <w:spacing w:val="2"/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u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a</w:t>
      </w:r>
      <w:r w:rsidRPr="007D0BD1">
        <w:rPr>
          <w:sz w:val="22"/>
          <w:szCs w:val="22"/>
        </w:rPr>
        <w:t>w</w:t>
      </w:r>
      <w:r w:rsidRPr="007D0BD1">
        <w:rPr>
          <w:spacing w:val="-5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po</w:t>
      </w:r>
      <w:r w:rsidRPr="007D0BD1">
        <w:rPr>
          <w:sz w:val="22"/>
          <w:szCs w:val="22"/>
        </w:rPr>
        <w:t>l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-1"/>
          <w:sz w:val="22"/>
          <w:szCs w:val="22"/>
        </w:rPr>
        <w:t>y</w:t>
      </w:r>
      <w:r w:rsidRPr="007D0BD1">
        <w:rPr>
          <w:spacing w:val="3"/>
          <w:sz w:val="22"/>
          <w:szCs w:val="22"/>
        </w:rPr>
        <w:t>c</w:t>
      </w:r>
      <w:r w:rsidRPr="007D0BD1">
        <w:rPr>
          <w:sz w:val="22"/>
          <w:szCs w:val="22"/>
        </w:rPr>
        <w:t>h.</w:t>
      </w:r>
    </w:p>
    <w:p w:rsidR="00584883" w:rsidRPr="007D0BD1" w:rsidRDefault="00584883" w:rsidP="00584883">
      <w:pPr>
        <w:pStyle w:val="Akapitzlist"/>
        <w:widowControl w:val="0"/>
        <w:autoSpaceDE w:val="0"/>
        <w:autoSpaceDN w:val="0"/>
        <w:adjustRightInd w:val="0"/>
        <w:spacing w:before="8"/>
        <w:ind w:right="-76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7D0BD1">
        <w:rPr>
          <w:b/>
          <w:bCs/>
          <w:sz w:val="22"/>
          <w:szCs w:val="22"/>
        </w:rPr>
        <w:t>Wymagania edukacyjne</w:t>
      </w:r>
      <w:r w:rsidRPr="007D0BD1">
        <w:rPr>
          <w:b/>
          <w:sz w:val="22"/>
          <w:szCs w:val="22"/>
        </w:rPr>
        <w:t xml:space="preserve"> na ocenę dostateczną</w:t>
      </w:r>
      <w:r w:rsidRPr="007D0BD1">
        <w:rPr>
          <w:sz w:val="22"/>
          <w:szCs w:val="22"/>
        </w:rPr>
        <w:t xml:space="preserve"> </w:t>
      </w:r>
    </w:p>
    <w:p w:rsidR="00584883" w:rsidRPr="007D0BD1" w:rsidRDefault="00584883" w:rsidP="00584883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7D0BD1">
        <w:rPr>
          <w:rFonts w:ascii="Times New Roman" w:hAnsi="Times New Roman" w:cs="Times New Roman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wyjaśnia, jak powstaje plan;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rysuje plan dowolnego przedmiotu;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obiekty przedstawione na planie lub mapie za pomocą znaków kartograficznych;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wymienia rodzaje krajobrazów, wskazuje formy terenu w krajobrazie 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podaje nazwy grup skał, podaje przykłady skał litych, zwięzłych i luźnych;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przykłady wód słodkich;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omawia </w:t>
      </w:r>
      <w:r w:rsidRPr="007D0BD1">
        <w:rPr>
          <w:sz w:val="22"/>
          <w:szCs w:val="22"/>
        </w:rPr>
        <w:t>przystosowania zwierząt do życia w wodzie;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sz w:val="22"/>
          <w:szCs w:val="22"/>
        </w:rPr>
      </w:pPr>
      <w:r w:rsidRPr="007D0BD1">
        <w:rPr>
          <w:sz w:val="22"/>
          <w:szCs w:val="22"/>
        </w:rPr>
        <w:t xml:space="preserve">wymienia, podając przykłady, od czego pochodzą nazwy miejscowości;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sz w:val="22"/>
          <w:szCs w:val="22"/>
        </w:rPr>
        <w:t xml:space="preserve">wyjaśnia, co to są parki narodowe;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sz w:val="22"/>
          <w:szCs w:val="22"/>
        </w:rPr>
        <w:t>podaje przykłady obiektów, które są pomnikami przyrody;</w:t>
      </w:r>
      <w:r w:rsidRPr="007D0BD1">
        <w:rPr>
          <w:b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podaje trzy nazwy organizmów żyjących w  górnym, środkowym i dolnym biegu rzeki;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nazwy warstw lasu;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pospolite organizmy żyjące w poszczególnych warstwach lasu;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wymienia cechy budowy roślin iglastych ułatwiające ich rozpoznawanie;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wymienia cechy i mieszkańców łąki;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  <w:r w:rsidRPr="007D0BD1">
        <w:rPr>
          <w:color w:val="000000"/>
          <w:sz w:val="22"/>
          <w:szCs w:val="22"/>
        </w:rPr>
        <w:t>omawia sposoby wykorzystywania roślin zbożowych.</w:t>
      </w:r>
    </w:p>
    <w:p w:rsidR="00584883" w:rsidRPr="007D0BD1" w:rsidRDefault="00584883" w:rsidP="00584883">
      <w:pPr>
        <w:pStyle w:val="Akapitzlist"/>
        <w:widowControl w:val="0"/>
        <w:autoSpaceDE w:val="0"/>
        <w:autoSpaceDN w:val="0"/>
        <w:adjustRightInd w:val="0"/>
        <w:spacing w:before="12"/>
        <w:ind w:right="-76"/>
        <w:jc w:val="both"/>
        <w:outlineLvl w:val="0"/>
        <w:rPr>
          <w:b/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b/>
          <w:bCs/>
          <w:color w:val="000000"/>
          <w:sz w:val="22"/>
          <w:szCs w:val="22"/>
        </w:rPr>
        <w:t xml:space="preserve">Wymagania </w:t>
      </w:r>
      <w:r w:rsidRPr="007D0BD1">
        <w:rPr>
          <w:rFonts w:eastAsia="Humanist521PL-Roman"/>
          <w:b/>
          <w:color w:val="000000"/>
          <w:sz w:val="22"/>
          <w:szCs w:val="22"/>
        </w:rPr>
        <w:t>edukacyjne</w:t>
      </w:r>
      <w:r w:rsidRPr="007D0BD1">
        <w:rPr>
          <w:b/>
          <w:color w:val="000000"/>
          <w:sz w:val="22"/>
          <w:szCs w:val="22"/>
        </w:rPr>
        <w:t xml:space="preserve"> na ocenę dobrą</w:t>
      </w:r>
      <w:r w:rsidRPr="007D0BD1">
        <w:rPr>
          <w:color w:val="000000"/>
          <w:sz w:val="22"/>
          <w:szCs w:val="22"/>
        </w:rPr>
        <w:t xml:space="preserve"> </w:t>
      </w:r>
    </w:p>
    <w:p w:rsidR="00584883" w:rsidRPr="007D0BD1" w:rsidRDefault="00584883" w:rsidP="00584883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7D0BD1">
        <w:rPr>
          <w:color w:val="000000"/>
          <w:sz w:val="22"/>
          <w:szCs w:val="22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oblicza wymiary przedmiotu w różnych skalach;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orientuje plan lub mapę za pomocą kompasu;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 pojęcie: krajobraz;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omawia cechy poszczególnych krajobrazów kulturowych;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opisuje formy terenu dominujące w krajobrazie 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opisuje budowę skał litych, zwięzłych i luźnych;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 pojęcia: wody słodkie, wody słone;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lastRenderedPageBreak/>
        <w:t>omawia warunki niezbędne do powstania jeziora;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wyjaśnia, co to są rezerwaty przyrody;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podaje przykład obszaru chronionego lub pomnika przyrody znajdującego się w najbliższej okolicy;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spacing w:val="1"/>
          <w:sz w:val="22"/>
          <w:szCs w:val="22"/>
        </w:rPr>
        <w:t>o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5"/>
          <w:sz w:val="22"/>
          <w:szCs w:val="22"/>
        </w:rPr>
        <w:t>a</w:t>
      </w:r>
      <w:r w:rsidRPr="007D0BD1">
        <w:rPr>
          <w:spacing w:val="-2"/>
          <w:sz w:val="22"/>
          <w:szCs w:val="22"/>
        </w:rPr>
        <w:t>w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1"/>
          <w:sz w:val="22"/>
          <w:szCs w:val="22"/>
        </w:rPr>
        <w:t>pr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y</w:t>
      </w:r>
      <w:r w:rsidRPr="007D0BD1">
        <w:rPr>
          <w:spacing w:val="-1"/>
          <w:sz w:val="22"/>
          <w:szCs w:val="22"/>
        </w:rPr>
        <w:t>s</w:t>
      </w:r>
      <w:r w:rsidRPr="007D0BD1">
        <w:rPr>
          <w:sz w:val="22"/>
          <w:szCs w:val="22"/>
        </w:rPr>
        <w:t>t</w:t>
      </w:r>
      <w:r w:rsidRPr="007D0BD1">
        <w:rPr>
          <w:spacing w:val="1"/>
          <w:sz w:val="22"/>
          <w:szCs w:val="22"/>
        </w:rPr>
        <w:t>o</w:t>
      </w:r>
      <w:r w:rsidRPr="007D0BD1">
        <w:rPr>
          <w:spacing w:val="-1"/>
          <w:sz w:val="22"/>
          <w:szCs w:val="22"/>
        </w:rPr>
        <w:t>s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-1"/>
          <w:sz w:val="22"/>
          <w:szCs w:val="22"/>
        </w:rPr>
        <w:t>n</w:t>
      </w:r>
      <w:r w:rsidRPr="007D0BD1">
        <w:rPr>
          <w:sz w:val="22"/>
          <w:szCs w:val="22"/>
        </w:rPr>
        <w:t xml:space="preserve">ia </w:t>
      </w:r>
      <w:r w:rsidRPr="007D0BD1">
        <w:rPr>
          <w:spacing w:val="1"/>
          <w:sz w:val="22"/>
          <w:szCs w:val="22"/>
        </w:rPr>
        <w:t>or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3"/>
          <w:sz w:val="22"/>
          <w:szCs w:val="22"/>
        </w:rPr>
        <w:t>a</w:t>
      </w:r>
      <w:r w:rsidRPr="007D0BD1">
        <w:rPr>
          <w:spacing w:val="1"/>
          <w:sz w:val="22"/>
          <w:szCs w:val="22"/>
        </w:rPr>
        <w:t>n</w:t>
      </w:r>
      <w:r w:rsidRPr="007D0BD1">
        <w:rPr>
          <w:sz w:val="22"/>
          <w:szCs w:val="22"/>
        </w:rPr>
        <w:t>i</w:t>
      </w:r>
      <w:r w:rsidRPr="007D0BD1">
        <w:rPr>
          <w:spacing w:val="3"/>
          <w:sz w:val="22"/>
          <w:szCs w:val="22"/>
        </w:rPr>
        <w:t>z</w:t>
      </w:r>
      <w:r w:rsidRPr="007D0BD1">
        <w:rPr>
          <w:spacing w:val="-4"/>
          <w:sz w:val="22"/>
          <w:szCs w:val="22"/>
        </w:rPr>
        <w:t>m</w:t>
      </w:r>
      <w:r w:rsidRPr="007D0BD1">
        <w:rPr>
          <w:spacing w:val="4"/>
          <w:sz w:val="22"/>
          <w:szCs w:val="22"/>
        </w:rPr>
        <w:t>ó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żyjących </w:t>
      </w:r>
      <w:r w:rsidRPr="007D0BD1">
        <w:rPr>
          <w:sz w:val="22"/>
          <w:szCs w:val="22"/>
        </w:rPr>
        <w:t>w</w:t>
      </w:r>
      <w:r w:rsidRPr="007D0BD1">
        <w:rPr>
          <w:spacing w:val="-3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b</w:t>
      </w:r>
      <w:r w:rsidRPr="007D0BD1">
        <w:rPr>
          <w:sz w:val="22"/>
          <w:szCs w:val="22"/>
        </w:rPr>
        <w:t>ie</w:t>
      </w:r>
      <w:r w:rsidRPr="007D0BD1">
        <w:rPr>
          <w:spacing w:val="1"/>
          <w:sz w:val="22"/>
          <w:szCs w:val="22"/>
        </w:rPr>
        <w:t>g</w:t>
      </w:r>
      <w:r w:rsidRPr="007D0BD1">
        <w:rPr>
          <w:sz w:val="22"/>
          <w:szCs w:val="22"/>
        </w:rPr>
        <w:t>u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g</w:t>
      </w:r>
      <w:r w:rsidRPr="007D0BD1">
        <w:rPr>
          <w:spacing w:val="1"/>
          <w:sz w:val="22"/>
          <w:szCs w:val="22"/>
        </w:rPr>
        <w:t>órn</w:t>
      </w:r>
      <w:r w:rsidRPr="007D0BD1">
        <w:rPr>
          <w:spacing w:val="-1"/>
          <w:sz w:val="22"/>
          <w:szCs w:val="22"/>
        </w:rPr>
        <w:t>ym</w:t>
      </w:r>
      <w:r w:rsidRPr="007D0BD1">
        <w:rPr>
          <w:sz w:val="22"/>
          <w:szCs w:val="22"/>
        </w:rPr>
        <w:t>,</w:t>
      </w:r>
      <w:r w:rsidRPr="007D0BD1">
        <w:rPr>
          <w:spacing w:val="2"/>
          <w:sz w:val="22"/>
          <w:szCs w:val="22"/>
        </w:rPr>
        <w:t xml:space="preserve"> </w:t>
      </w:r>
      <w:r w:rsidRPr="007D0BD1">
        <w:rPr>
          <w:spacing w:val="-1"/>
          <w:sz w:val="22"/>
          <w:szCs w:val="22"/>
        </w:rPr>
        <w:t>ś</w:t>
      </w:r>
      <w:r w:rsidRPr="007D0BD1">
        <w:rPr>
          <w:spacing w:val="1"/>
          <w:sz w:val="22"/>
          <w:szCs w:val="22"/>
        </w:rPr>
        <w:t>rod</w:t>
      </w:r>
      <w:r w:rsidRPr="007D0BD1">
        <w:rPr>
          <w:spacing w:val="-1"/>
          <w:sz w:val="22"/>
          <w:szCs w:val="22"/>
        </w:rPr>
        <w:t>k</w:t>
      </w:r>
      <w:r w:rsidRPr="007D0BD1">
        <w:rPr>
          <w:spacing w:val="4"/>
          <w:sz w:val="22"/>
          <w:szCs w:val="22"/>
        </w:rPr>
        <w:t>o</w:t>
      </w:r>
      <w:r w:rsidRPr="007D0BD1">
        <w:rPr>
          <w:spacing w:val="-2"/>
          <w:sz w:val="22"/>
          <w:szCs w:val="22"/>
        </w:rPr>
        <w:t>w</w:t>
      </w:r>
      <w:r w:rsidRPr="007D0BD1">
        <w:rPr>
          <w:spacing w:val="1"/>
          <w:sz w:val="22"/>
          <w:szCs w:val="22"/>
        </w:rPr>
        <w:t>y</w:t>
      </w:r>
      <w:r w:rsidRPr="007D0BD1">
        <w:rPr>
          <w:sz w:val="22"/>
          <w:szCs w:val="22"/>
        </w:rPr>
        <w:t>m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z w:val="22"/>
          <w:szCs w:val="22"/>
        </w:rPr>
        <w:t>i</w:t>
      </w:r>
      <w:r w:rsidRPr="007D0BD1">
        <w:rPr>
          <w:spacing w:val="-1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do</w:t>
      </w:r>
      <w:r w:rsidRPr="007D0BD1">
        <w:rPr>
          <w:sz w:val="22"/>
          <w:szCs w:val="22"/>
        </w:rPr>
        <w:t>l</w:t>
      </w:r>
      <w:r w:rsidRPr="007D0BD1">
        <w:rPr>
          <w:spacing w:val="1"/>
          <w:sz w:val="22"/>
          <w:szCs w:val="22"/>
        </w:rPr>
        <w:t>n</w:t>
      </w:r>
      <w:r w:rsidRPr="007D0BD1">
        <w:rPr>
          <w:spacing w:val="-1"/>
          <w:sz w:val="22"/>
          <w:szCs w:val="22"/>
        </w:rPr>
        <w:t>y</w:t>
      </w:r>
      <w:r w:rsidRPr="007D0BD1">
        <w:rPr>
          <w:sz w:val="22"/>
          <w:szCs w:val="22"/>
        </w:rPr>
        <w:t>m</w:t>
      </w:r>
      <w:r w:rsidRPr="007D0BD1">
        <w:rPr>
          <w:spacing w:val="-2"/>
          <w:sz w:val="22"/>
          <w:szCs w:val="22"/>
        </w:rPr>
        <w:t xml:space="preserve"> </w:t>
      </w:r>
      <w:r w:rsidRPr="007D0BD1">
        <w:rPr>
          <w:spacing w:val="1"/>
          <w:sz w:val="22"/>
          <w:szCs w:val="22"/>
        </w:rPr>
        <w:t>r</w:t>
      </w:r>
      <w:r w:rsidRPr="007D0BD1">
        <w:rPr>
          <w:sz w:val="22"/>
          <w:szCs w:val="22"/>
        </w:rPr>
        <w:t>z</w:t>
      </w:r>
      <w:r w:rsidRPr="007D0BD1">
        <w:rPr>
          <w:spacing w:val="3"/>
          <w:sz w:val="22"/>
          <w:szCs w:val="22"/>
        </w:rPr>
        <w:t>e</w:t>
      </w:r>
      <w:r w:rsidRPr="007D0BD1">
        <w:rPr>
          <w:spacing w:val="-1"/>
          <w:sz w:val="22"/>
          <w:szCs w:val="22"/>
        </w:rPr>
        <w:t>k</w:t>
      </w:r>
      <w:r w:rsidRPr="007D0BD1">
        <w:rPr>
          <w:sz w:val="22"/>
          <w:szCs w:val="22"/>
        </w:rPr>
        <w:t>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wymienia czynniki warunkujące życie w poszczególnych strefach jeziora;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przystosowania roślin i zwierząt do życia w strefie przybrzeżnej;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przystosowania roślin i zwierząt zabezpieczające przed utratą wody na lądzie;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wymagania środowiskowe wybranych gatunków zwierząt żyjących w poszczególnych warstwach lasu;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porównuje drzewa liściaste z iglastymi;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osiem drzew rosnących w Polsce;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5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rozpoznaje przynajmniej pięć gatunków roślin występujących na łące;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wyjaśnia pojęcia zboża ozime, zboża jare;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ind w:right="283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wymienia sprzymierzeńców człowieka w walce ze szkodnikami upraw polowych</w:t>
      </w:r>
      <w:r w:rsidRPr="007D0BD1">
        <w:rPr>
          <w:sz w:val="22"/>
          <w:szCs w:val="22"/>
        </w:rPr>
        <w:t>.</w:t>
      </w:r>
    </w:p>
    <w:p w:rsidR="00584883" w:rsidRPr="007D0BD1" w:rsidRDefault="00584883" w:rsidP="00584883">
      <w:pPr>
        <w:pStyle w:val="Akapitzlist"/>
        <w:widowControl w:val="0"/>
        <w:autoSpaceDE w:val="0"/>
        <w:autoSpaceDN w:val="0"/>
        <w:adjustRightInd w:val="0"/>
        <w:spacing w:after="120"/>
        <w:ind w:left="754" w:right="283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D0BD1">
        <w:rPr>
          <w:b/>
          <w:bCs/>
          <w:sz w:val="22"/>
          <w:szCs w:val="22"/>
        </w:rPr>
        <w:t xml:space="preserve">Wymagania edukacyjne </w:t>
      </w:r>
      <w:r w:rsidRPr="007D0BD1">
        <w:rPr>
          <w:b/>
          <w:sz w:val="22"/>
          <w:szCs w:val="22"/>
        </w:rPr>
        <w:t>na ocenę bardzo dobrą</w:t>
      </w:r>
      <w:r w:rsidRPr="007D0BD1">
        <w:rPr>
          <w:sz w:val="22"/>
          <w:szCs w:val="22"/>
        </w:rPr>
        <w:t xml:space="preserve"> </w:t>
      </w:r>
    </w:p>
    <w:p w:rsidR="00584883" w:rsidRPr="007D0BD1" w:rsidRDefault="00584883" w:rsidP="00584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7D0BD1">
        <w:rPr>
          <w:rFonts w:ascii="Times New Roman" w:hAnsi="Times New Roman" w:cs="Times New Roman"/>
          <w:u w:val="single"/>
        </w:rPr>
        <w:t>Uczeń: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dobiera skalę do wykonania planu dowolnego obiektu;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orientuje mapę za pomocą obiektów w terenie;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opisuje krajobraz najbliższej okolicy;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klasyfikuje wzniesienia na podstawie ich wysokości;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omawia elementy doliny;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omawia proces powstawania gleby;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charakteryzuje wody słodkie występujące na Ziemi;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podaje przykłady działalności człowieka, które prowadzą do przekształcenia krajobrazu;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wskazuje różnice między parkiem narodowym a parkiem krajobrazowym; 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na podstawie mapy podaje przykłady pomników przyrody ożywionej i nieożywionej na terenie Polski i swojego województwa;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charakteryzuje, na przykładach, przystosowania zwierząt do ruchu wody;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porównuje świat roślin i zwierząt w górnym, środkowym i dolnym biegu rzeki;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poszczególne strefy jeziora;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wymianę gazową u roślin;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charakteryzuje poszczególne warstwy lasu, uwzględniając czynniki abiotyczne oraz rośliny i zwierzęta żyjące w tych warstwach;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>przyporządkowuje nazwy gatunków roślin do charakterystycznych barw łąki;</w:t>
      </w:r>
    </w:p>
    <w:p w:rsidR="00584883" w:rsidRPr="007D0BD1" w:rsidRDefault="00584883" w:rsidP="00584883">
      <w:pPr>
        <w:pStyle w:val="Akapitzlist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D0BD1">
        <w:rPr>
          <w:color w:val="000000"/>
          <w:sz w:val="22"/>
          <w:szCs w:val="22"/>
        </w:rPr>
        <w:t xml:space="preserve">podaje przykłady innych upraw niż zboża i warzywa, wskazując sposoby ich wykorzystywania; </w:t>
      </w:r>
    </w:p>
    <w:p w:rsidR="00584883" w:rsidRPr="007D0BD1" w:rsidRDefault="00584883" w:rsidP="00584883">
      <w:pPr>
        <w:pStyle w:val="Akapitzlist"/>
        <w:widowControl w:val="0"/>
        <w:tabs>
          <w:tab w:val="left" w:pos="8647"/>
        </w:tabs>
        <w:autoSpaceDE w:val="0"/>
        <w:autoSpaceDN w:val="0"/>
        <w:adjustRightInd w:val="0"/>
        <w:spacing w:after="120"/>
        <w:ind w:left="754"/>
        <w:jc w:val="both"/>
        <w:rPr>
          <w:sz w:val="22"/>
          <w:szCs w:val="22"/>
        </w:rPr>
      </w:pPr>
    </w:p>
    <w:p w:rsidR="00584883" w:rsidRPr="007D0BD1" w:rsidRDefault="00584883" w:rsidP="00584883">
      <w:pPr>
        <w:pStyle w:val="Akapitzlist"/>
        <w:numPr>
          <w:ilvl w:val="0"/>
          <w:numId w:val="10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7D0BD1">
        <w:rPr>
          <w:b/>
          <w:bCs/>
          <w:color w:val="000000"/>
          <w:sz w:val="22"/>
          <w:szCs w:val="22"/>
        </w:rPr>
        <w:t xml:space="preserve">Wymagania edukacyjne </w:t>
      </w:r>
      <w:r w:rsidRPr="007D0BD1">
        <w:rPr>
          <w:b/>
          <w:color w:val="000000"/>
          <w:sz w:val="22"/>
          <w:szCs w:val="22"/>
        </w:rPr>
        <w:t>na ocenę celującą</w:t>
      </w:r>
    </w:p>
    <w:p w:rsidR="00584883" w:rsidRPr="007D0BD1" w:rsidRDefault="00584883" w:rsidP="00584883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0BD1">
        <w:rPr>
          <w:rFonts w:ascii="Times New Roman" w:hAnsi="Times New Roman" w:cs="Times New Roman"/>
          <w:color w:val="000000"/>
          <w:u w:val="single"/>
        </w:rPr>
        <w:t>Uczeń: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 pojęcia: skala mianowana, podziałka liniowa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rysuje fragment drogi do szkoły, np. ulicy, zmniejszając jej wymiary (np. 1000 razy) i używając właściwych znaków kartograficznych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dostosowuje sposób orientowania mapy do otaczającego terenu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wskazuje pozytywne i negatywne skutki przekształcenia krajobrazu najbliższej okolicy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przygotuje krótką prezentację o najciekawszych formach terenu w Polsce, w Europie, na świecie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przygotowuje kolekcję skał z najbliższej okolicy wraz z ich opisem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prezentuje informacje typu „naj” – najdłuższa rzeka, największe jezioro, największa głębia oceaniczna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wyjaśnia, czym są lodowce i lądolody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przygotowuje plakat lub prezentację multimedialną na temat zmian krajobrazu na przestrzeni dziejów;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przygotuje prezentację multimedialną lub plakat pt. „Moja miejscowość dawniej i dziś”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– w dowolnej formie – informacje na temat ochrony przyrody w najbliższej okolicy: gminie, powiecie lub województwie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o największych organizmach żyjących w środowisku wodnym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podaje przykłady pozytywnego i negatywnego wpływu rzek na życie i gospodarkę człowieka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lastRenderedPageBreak/>
        <w:t xml:space="preserve">przygotowuje prezentację na temat trzech/czterech organizmów tworzących plankton;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„naj” na temat jezior w Polsce, w Europie i na świecie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na temat przystosowań dwóch/trzech gatunków roślin lub zwierząt do życia w ekstremalnych warunkach lądowych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o życiu wybranych organizmów leśnych (innych niż omawiane na lekcji) z uwzględnieniem ich przystosowań do życia w danej warstwie lasu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na temat roślin iglastych pochodzących z innych regionów świata, które są uprawiane w polskich ogrodach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>wykonuje zielnik z poznanych na lekcji roślin łąkowych lub innych roślin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wyjaśnia, czym jest walka biologiczna; </w:t>
      </w:r>
    </w:p>
    <w:p w:rsidR="00584883" w:rsidRPr="007D0BD1" w:rsidRDefault="00584883" w:rsidP="00584883">
      <w:pPr>
        <w:pStyle w:val="Akapitzlist"/>
        <w:numPr>
          <w:ilvl w:val="0"/>
          <w:numId w:val="39"/>
        </w:numPr>
        <w:shd w:val="clear" w:color="auto" w:fill="FFFFFF"/>
        <w:jc w:val="both"/>
        <w:rPr>
          <w:sz w:val="22"/>
          <w:szCs w:val="22"/>
        </w:rPr>
      </w:pPr>
      <w:r w:rsidRPr="007D0BD1">
        <w:rPr>
          <w:sz w:val="22"/>
          <w:szCs w:val="22"/>
        </w:rPr>
        <w:t xml:space="preserve">prezentuje informacje na temat korzyści i zagrożeń wynikających ze stosowania chemicznych środków zwalczających szkodniki </w:t>
      </w:r>
    </w:p>
    <w:p w:rsidR="00677711" w:rsidRDefault="00677711" w:rsidP="00677711"/>
    <w:p w:rsidR="00677711" w:rsidRPr="00262AC7" w:rsidRDefault="00677711" w:rsidP="0067771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62AC7"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I:</w:t>
      </w:r>
      <w:r w:rsidRPr="00262AC7">
        <w:rPr>
          <w:color w:val="000000" w:themeColor="text1"/>
          <w:sz w:val="22"/>
          <w:szCs w:val="22"/>
        </w:rPr>
        <w:t xml:space="preserve"> odpowiedź ustna, kartkówka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II: odpowiedź ustna, sprawdzian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III:</w:t>
      </w:r>
      <w:r w:rsidRPr="00262AC7">
        <w:rPr>
          <w:color w:val="000000" w:themeColor="text1"/>
          <w:sz w:val="22"/>
          <w:szCs w:val="22"/>
        </w:rPr>
        <w:t xml:space="preserve"> kartkówka, praca na lekcji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IV: odpowiedź ustna, plakat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V: sprawdzian, praca na lekcji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VI: kartkówka, praca na lekcji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VII: odpowiedź ustna, sprawdzian</w:t>
      </w:r>
    </w:p>
    <w:p w:rsidR="00677711" w:rsidRPr="00262AC7" w:rsidRDefault="00677711" w:rsidP="00677711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262AC7">
        <w:rPr>
          <w:sz w:val="22"/>
          <w:szCs w:val="22"/>
        </w:rPr>
        <w:t>dział VIII: kartkówka, praca na lekcji</w:t>
      </w: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ind w:left="142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We wszystkich działach praca na lekcji rozumiana jest jako (karta pracy lub wykonanie zadań w ćwiczeniach lub praca z materiałem źródłowym np. filmem, grafiką, mapą, tekstem).</w:t>
      </w:r>
    </w:p>
    <w:p w:rsidR="00677711" w:rsidRPr="00262AC7" w:rsidRDefault="00677711" w:rsidP="00677711">
      <w:pPr>
        <w:pStyle w:val="Akapitzlist"/>
        <w:ind w:left="142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ind w:left="142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Ponadto uczeń może otrzymać oceny bieżące za wykazywanie się wiedzą i umiejętnościami w konkursach o tematyce przyrodniczej.</w:t>
      </w:r>
    </w:p>
    <w:p w:rsidR="00677711" w:rsidRDefault="00677711" w:rsidP="00677711">
      <w:pPr>
        <w:pStyle w:val="Akapitzlist"/>
        <w:ind w:left="142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Sprawdziany i kartkówki są obowiązkowe. W razie nieobecności uczeń musi napisać je w ciągu dwóch tygodni od powrotu do szkoły (konkretny termin i miejsce ustala z  nauczycielem).</w:t>
      </w: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677711" w:rsidRDefault="00677711" w:rsidP="00677711">
      <w:pPr>
        <w:pStyle w:val="Akapitzlist"/>
        <w:jc w:val="both"/>
        <w:rPr>
          <w:sz w:val="22"/>
          <w:szCs w:val="22"/>
        </w:rPr>
      </w:pPr>
    </w:p>
    <w:p w:rsidR="00677711" w:rsidRPr="00262AC7" w:rsidRDefault="00677711" w:rsidP="00677711">
      <w:pPr>
        <w:pStyle w:val="Akapitzlist"/>
        <w:jc w:val="both"/>
        <w:rPr>
          <w:sz w:val="22"/>
          <w:szCs w:val="22"/>
        </w:rPr>
      </w:pPr>
      <w:r w:rsidRPr="00262AC7">
        <w:rPr>
          <w:sz w:val="22"/>
          <w:szCs w:val="22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677711" w:rsidRPr="00262AC7" w:rsidTr="007D2C60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677711" w:rsidRPr="00262AC7" w:rsidTr="007D2C60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7711" w:rsidRPr="00262AC7" w:rsidRDefault="00677711" w:rsidP="007D2C6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262AC7"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7711" w:rsidRPr="00262AC7" w:rsidRDefault="00677711" w:rsidP="007D2C6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 w:rsidRPr="00262AC7"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677711" w:rsidRPr="00262AC7" w:rsidRDefault="00677711" w:rsidP="0067771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77711" w:rsidRPr="00262AC7" w:rsidRDefault="00677711" w:rsidP="00677711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262AC7">
        <w:rPr>
          <w:rFonts w:ascii="Times New Roman" w:hAnsi="Times New Roman" w:cs="Times New Roman"/>
          <w:b/>
          <w:color w:val="000000" w:themeColor="text1"/>
        </w:rPr>
        <w:lastRenderedPageBreak/>
        <w:t>2. Tryb i sposób uzyskania rocznej oceny klasyfikacyjnej wyższej niż przewidywana</w:t>
      </w:r>
    </w:p>
    <w:p w:rsidR="00677711" w:rsidRPr="00262AC7" w:rsidRDefault="00677711" w:rsidP="0067771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62AC7"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przyrody musi spełniać warunki określone w Statucie Szkoły oraz:</w:t>
      </w:r>
    </w:p>
    <w:p w:rsidR="00677711" w:rsidRPr="00262AC7" w:rsidRDefault="00677711" w:rsidP="00677711">
      <w:pPr>
        <w:spacing w:line="240" w:lineRule="auto"/>
        <w:jc w:val="both"/>
        <w:rPr>
          <w:rFonts w:ascii="Times New Roman" w:hAnsi="Times New Roman" w:cs="Times New Roman"/>
        </w:rPr>
      </w:pPr>
      <w:r w:rsidRPr="00262AC7">
        <w:rPr>
          <w:rFonts w:ascii="Times New Roman" w:hAnsi="Times New Roman" w:cs="Times New Roman"/>
        </w:rPr>
        <w:t>- nauczyciel bierze się pod uwagę czy uczeń na bieżąco poprawiał otrzymane oceny bieżące,</w:t>
      </w:r>
    </w:p>
    <w:p w:rsidR="00677711" w:rsidRPr="00262AC7" w:rsidRDefault="00677711" w:rsidP="00677711">
      <w:pPr>
        <w:spacing w:line="240" w:lineRule="auto"/>
        <w:rPr>
          <w:rFonts w:ascii="Times New Roman" w:hAnsi="Times New Roman" w:cs="Times New Roman"/>
          <w:color w:val="FF0000"/>
        </w:rPr>
      </w:pPr>
      <w:r w:rsidRPr="00262AC7"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p w:rsidR="00677711" w:rsidRPr="00262AC7" w:rsidRDefault="00677711" w:rsidP="00677711"/>
    <w:p w:rsidR="00677711" w:rsidRPr="00262AC7" w:rsidRDefault="00677711" w:rsidP="00677711"/>
    <w:p w:rsidR="00D95E67" w:rsidRDefault="00D95E67"/>
    <w:sectPr w:rsidR="00D95E67" w:rsidSect="00007F8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79C" w:rsidRDefault="005C179C" w:rsidP="00CE74F4">
      <w:pPr>
        <w:spacing w:after="0" w:line="240" w:lineRule="auto"/>
      </w:pPr>
      <w:r>
        <w:separator/>
      </w:r>
    </w:p>
  </w:endnote>
  <w:endnote w:type="continuationSeparator" w:id="1">
    <w:p w:rsidR="005C179C" w:rsidRDefault="005C179C" w:rsidP="00CE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32157"/>
      <w:docPartObj>
        <w:docPartGallery w:val="Page Numbers (Bottom of Page)"/>
        <w:docPartUnique/>
      </w:docPartObj>
    </w:sdtPr>
    <w:sdtContent>
      <w:p w:rsidR="00007F84" w:rsidRDefault="00296A8E">
        <w:pPr>
          <w:pStyle w:val="Stopka"/>
          <w:jc w:val="right"/>
        </w:pPr>
        <w:r>
          <w:fldChar w:fldCharType="begin"/>
        </w:r>
        <w:r w:rsidR="006C51AC">
          <w:instrText xml:space="preserve"> PAGE   \* MERGEFORMAT </w:instrText>
        </w:r>
        <w:r>
          <w:fldChar w:fldCharType="separate"/>
        </w:r>
        <w:r w:rsidR="00677711">
          <w:rPr>
            <w:noProof/>
          </w:rPr>
          <w:t>1</w:t>
        </w:r>
        <w:r>
          <w:fldChar w:fldCharType="end"/>
        </w:r>
      </w:p>
    </w:sdtContent>
  </w:sdt>
  <w:p w:rsidR="00007F84" w:rsidRDefault="005C1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79C" w:rsidRDefault="005C179C" w:rsidP="00CE74F4">
      <w:pPr>
        <w:spacing w:after="0" w:line="240" w:lineRule="auto"/>
      </w:pPr>
      <w:r>
        <w:separator/>
      </w:r>
    </w:p>
  </w:footnote>
  <w:footnote w:type="continuationSeparator" w:id="1">
    <w:p w:rsidR="005C179C" w:rsidRDefault="005C179C" w:rsidP="00CE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7F2"/>
    <w:multiLevelType w:val="hybridMultilevel"/>
    <w:tmpl w:val="CC86D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26F4F"/>
    <w:multiLevelType w:val="hybridMultilevel"/>
    <w:tmpl w:val="17D2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1743"/>
    <w:multiLevelType w:val="hybridMultilevel"/>
    <w:tmpl w:val="7750A0A8"/>
    <w:lvl w:ilvl="0" w:tplc="04150001">
      <w:start w:val="1"/>
      <w:numFmt w:val="bullet"/>
      <w:lvlText w:val=""/>
      <w:lvlJc w:val="left"/>
      <w:pPr>
        <w:ind w:left="-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</w:abstractNum>
  <w:abstractNum w:abstractNumId="3">
    <w:nsid w:val="0A435776"/>
    <w:multiLevelType w:val="hybridMultilevel"/>
    <w:tmpl w:val="0D3894D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B197AB2"/>
    <w:multiLevelType w:val="hybridMultilevel"/>
    <w:tmpl w:val="AD0AC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826DE"/>
    <w:multiLevelType w:val="hybridMultilevel"/>
    <w:tmpl w:val="AD60A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4576D"/>
    <w:multiLevelType w:val="hybridMultilevel"/>
    <w:tmpl w:val="59544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E4D03"/>
    <w:multiLevelType w:val="hybridMultilevel"/>
    <w:tmpl w:val="736A1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1ED2"/>
    <w:multiLevelType w:val="hybridMultilevel"/>
    <w:tmpl w:val="47365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A4A57"/>
    <w:multiLevelType w:val="hybridMultilevel"/>
    <w:tmpl w:val="5EB6F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C09E5"/>
    <w:multiLevelType w:val="hybridMultilevel"/>
    <w:tmpl w:val="964E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C63A0"/>
    <w:multiLevelType w:val="hybridMultilevel"/>
    <w:tmpl w:val="6DE2F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E6C04"/>
    <w:multiLevelType w:val="hybridMultilevel"/>
    <w:tmpl w:val="48A0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A0DE4"/>
    <w:multiLevelType w:val="hybridMultilevel"/>
    <w:tmpl w:val="51FC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7365"/>
    <w:multiLevelType w:val="hybridMultilevel"/>
    <w:tmpl w:val="559836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0599"/>
    <w:multiLevelType w:val="hybridMultilevel"/>
    <w:tmpl w:val="DC56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35D01"/>
    <w:multiLevelType w:val="hybridMultilevel"/>
    <w:tmpl w:val="85E64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7F337E"/>
    <w:multiLevelType w:val="hybridMultilevel"/>
    <w:tmpl w:val="547C7B5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38A3CFA"/>
    <w:multiLevelType w:val="hybridMultilevel"/>
    <w:tmpl w:val="ED9E7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228B4"/>
    <w:multiLevelType w:val="hybridMultilevel"/>
    <w:tmpl w:val="69289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B33FE"/>
    <w:multiLevelType w:val="hybridMultilevel"/>
    <w:tmpl w:val="B58C4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51AF0"/>
    <w:multiLevelType w:val="hybridMultilevel"/>
    <w:tmpl w:val="416E794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E9E38F9"/>
    <w:multiLevelType w:val="hybridMultilevel"/>
    <w:tmpl w:val="CE5C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15948"/>
    <w:multiLevelType w:val="hybridMultilevel"/>
    <w:tmpl w:val="C2444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51837"/>
    <w:multiLevelType w:val="hybridMultilevel"/>
    <w:tmpl w:val="5018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D51C6"/>
    <w:multiLevelType w:val="hybridMultilevel"/>
    <w:tmpl w:val="A6C08BB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60F13E2C"/>
    <w:multiLevelType w:val="hybridMultilevel"/>
    <w:tmpl w:val="D53865A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63575196"/>
    <w:multiLevelType w:val="hybridMultilevel"/>
    <w:tmpl w:val="72B2A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C2D9F"/>
    <w:multiLevelType w:val="hybridMultilevel"/>
    <w:tmpl w:val="ED6CE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D15C07"/>
    <w:multiLevelType w:val="hybridMultilevel"/>
    <w:tmpl w:val="7F60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76B9C"/>
    <w:multiLevelType w:val="hybridMultilevel"/>
    <w:tmpl w:val="024E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A59FF"/>
    <w:multiLevelType w:val="hybridMultilevel"/>
    <w:tmpl w:val="93908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DF3B90"/>
    <w:multiLevelType w:val="hybridMultilevel"/>
    <w:tmpl w:val="94BC8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32B65"/>
    <w:multiLevelType w:val="hybridMultilevel"/>
    <w:tmpl w:val="FB20C58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56627E9"/>
    <w:multiLevelType w:val="hybridMultilevel"/>
    <w:tmpl w:val="BBA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877D16"/>
    <w:multiLevelType w:val="hybridMultilevel"/>
    <w:tmpl w:val="058E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D238C"/>
    <w:multiLevelType w:val="hybridMultilevel"/>
    <w:tmpl w:val="EC180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455B4"/>
    <w:multiLevelType w:val="hybridMultilevel"/>
    <w:tmpl w:val="4AF274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6"/>
  </w:num>
  <w:num w:numId="4">
    <w:abstractNumId w:val="8"/>
  </w:num>
  <w:num w:numId="5">
    <w:abstractNumId w:val="7"/>
  </w:num>
  <w:num w:numId="6">
    <w:abstractNumId w:val="31"/>
  </w:num>
  <w:num w:numId="7">
    <w:abstractNumId w:val="22"/>
  </w:num>
  <w:num w:numId="8">
    <w:abstractNumId w:val="13"/>
  </w:num>
  <w:num w:numId="9">
    <w:abstractNumId w:val="20"/>
  </w:num>
  <w:num w:numId="10">
    <w:abstractNumId w:val="16"/>
  </w:num>
  <w:num w:numId="11">
    <w:abstractNumId w:val="35"/>
  </w:num>
  <w:num w:numId="12">
    <w:abstractNumId w:val="37"/>
  </w:num>
  <w:num w:numId="13">
    <w:abstractNumId w:val="30"/>
  </w:num>
  <w:num w:numId="14">
    <w:abstractNumId w:val="5"/>
  </w:num>
  <w:num w:numId="15">
    <w:abstractNumId w:val="25"/>
  </w:num>
  <w:num w:numId="16">
    <w:abstractNumId w:val="2"/>
  </w:num>
  <w:num w:numId="17">
    <w:abstractNumId w:val="17"/>
  </w:num>
  <w:num w:numId="18">
    <w:abstractNumId w:val="11"/>
  </w:num>
  <w:num w:numId="19">
    <w:abstractNumId w:val="24"/>
  </w:num>
  <w:num w:numId="20">
    <w:abstractNumId w:val="27"/>
  </w:num>
  <w:num w:numId="21">
    <w:abstractNumId w:val="9"/>
  </w:num>
  <w:num w:numId="22">
    <w:abstractNumId w:val="0"/>
  </w:num>
  <w:num w:numId="23">
    <w:abstractNumId w:val="39"/>
  </w:num>
  <w:num w:numId="24">
    <w:abstractNumId w:val="29"/>
  </w:num>
  <w:num w:numId="25">
    <w:abstractNumId w:val="40"/>
  </w:num>
  <w:num w:numId="26">
    <w:abstractNumId w:val="1"/>
  </w:num>
  <w:num w:numId="27">
    <w:abstractNumId w:val="4"/>
  </w:num>
  <w:num w:numId="28">
    <w:abstractNumId w:val="28"/>
  </w:num>
  <w:num w:numId="29">
    <w:abstractNumId w:val="36"/>
  </w:num>
  <w:num w:numId="30">
    <w:abstractNumId w:val="21"/>
  </w:num>
  <w:num w:numId="31">
    <w:abstractNumId w:val="23"/>
  </w:num>
  <w:num w:numId="32">
    <w:abstractNumId w:val="3"/>
  </w:num>
  <w:num w:numId="33">
    <w:abstractNumId w:val="12"/>
  </w:num>
  <w:num w:numId="34">
    <w:abstractNumId w:val="19"/>
  </w:num>
  <w:num w:numId="35">
    <w:abstractNumId w:val="18"/>
  </w:num>
  <w:num w:numId="36">
    <w:abstractNumId w:val="38"/>
  </w:num>
  <w:num w:numId="37">
    <w:abstractNumId w:val="33"/>
  </w:num>
  <w:num w:numId="38">
    <w:abstractNumId w:val="14"/>
  </w:num>
  <w:num w:numId="39">
    <w:abstractNumId w:val="10"/>
  </w:num>
  <w:num w:numId="4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883"/>
    <w:rsid w:val="00296A8E"/>
    <w:rsid w:val="00584883"/>
    <w:rsid w:val="005B3C97"/>
    <w:rsid w:val="005C179C"/>
    <w:rsid w:val="00677711"/>
    <w:rsid w:val="006C51AC"/>
    <w:rsid w:val="00723A21"/>
    <w:rsid w:val="00CE74F4"/>
    <w:rsid w:val="00D9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88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4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8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488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88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584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2582</Words>
  <Characters>15497</Characters>
  <Application>Microsoft Office Word</Application>
  <DocSecurity>0</DocSecurity>
  <Lines>129</Lines>
  <Paragraphs>36</Paragraphs>
  <ScaleCrop>false</ScaleCrop>
  <Company/>
  <LinksUpToDate>false</LinksUpToDate>
  <CharactersWithSpaces>18043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6</cp:revision>
  <dcterms:created xsi:type="dcterms:W3CDTF">2024-09-19T12:01:00Z</dcterms:created>
  <dcterms:modified xsi:type="dcterms:W3CDTF">2025-09-29T15:53:00Z</dcterms:modified>
</cp:coreProperties>
</file>